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6EFABC" w14:textId="77777777" w:rsidR="006B1796" w:rsidRDefault="006B1796">
      <w:pPr>
        <w:jc w:val="center"/>
        <w:rPr>
          <w:b/>
          <w:sz w:val="28"/>
        </w:rPr>
      </w:pPr>
      <w:r>
        <w:rPr>
          <w:b/>
          <w:sz w:val="28"/>
        </w:rPr>
        <w:t>BRIAN LEVY</w:t>
      </w:r>
    </w:p>
    <w:p w14:paraId="6495CD0B" w14:textId="77777777" w:rsidR="006B1796" w:rsidRDefault="006B1796">
      <w:pPr>
        <w:jc w:val="center"/>
        <w:rPr>
          <w:b/>
          <w:sz w:val="28"/>
        </w:rPr>
      </w:pPr>
      <w:r>
        <w:rPr>
          <w:b/>
          <w:sz w:val="28"/>
        </w:rPr>
        <w:t>Curriculum Vitae</w:t>
      </w:r>
    </w:p>
    <w:p w14:paraId="61E81B86" w14:textId="77777777" w:rsidR="006B1796" w:rsidRDefault="006B1796">
      <w:pPr>
        <w:jc w:val="center"/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428"/>
        <w:gridCol w:w="4428"/>
      </w:tblGrid>
      <w:tr w:rsidR="006B1796" w14:paraId="2592D94C" w14:textId="77777777">
        <w:tc>
          <w:tcPr>
            <w:tcW w:w="4428" w:type="dxa"/>
          </w:tcPr>
          <w:p w14:paraId="2074DF8A" w14:textId="45C9BD5A" w:rsidR="006B1796" w:rsidRDefault="003024E5">
            <w:pPr>
              <w:rPr>
                <w:sz w:val="20"/>
              </w:rPr>
            </w:pPr>
            <w:r>
              <w:rPr>
                <w:sz w:val="20"/>
              </w:rPr>
              <w:t>13910 Old Harbor Lane, Apt #302</w:t>
            </w:r>
          </w:p>
          <w:p w14:paraId="3EB06E46" w14:textId="2D3E8F01" w:rsidR="006B1796" w:rsidRDefault="003024E5">
            <w:pPr>
              <w:rPr>
                <w:sz w:val="20"/>
              </w:rPr>
            </w:pPr>
            <w:r>
              <w:rPr>
                <w:sz w:val="20"/>
              </w:rPr>
              <w:t>Marina Del Rey</w:t>
            </w:r>
            <w:r w:rsidR="006B1796">
              <w:rPr>
                <w:sz w:val="20"/>
              </w:rPr>
              <w:t xml:space="preserve">, </w:t>
            </w:r>
            <w:r>
              <w:rPr>
                <w:sz w:val="20"/>
              </w:rPr>
              <w:t>CA 90292</w:t>
            </w:r>
          </w:p>
          <w:p w14:paraId="118355AA" w14:textId="54597817" w:rsidR="006B1796" w:rsidRPr="00F27559" w:rsidRDefault="006B1796">
            <w:pPr>
              <w:rPr>
                <w:sz w:val="20"/>
              </w:rPr>
            </w:pPr>
            <w:r w:rsidRPr="00F27559">
              <w:rPr>
                <w:sz w:val="20"/>
              </w:rPr>
              <w:t xml:space="preserve">(301) </w:t>
            </w:r>
            <w:r w:rsidR="006D5F9E" w:rsidRPr="00F27559">
              <w:rPr>
                <w:sz w:val="20"/>
              </w:rPr>
              <w:t>467-3227</w:t>
            </w:r>
          </w:p>
          <w:p w14:paraId="767A1340" w14:textId="4366F11C" w:rsidR="00060054" w:rsidRPr="000C1558" w:rsidRDefault="00060054">
            <w:pPr>
              <w:rPr>
                <w:sz w:val="20"/>
              </w:rPr>
            </w:pPr>
            <w:r w:rsidRPr="000C1558">
              <w:rPr>
                <w:sz w:val="20"/>
              </w:rPr>
              <w:t>Email</w:t>
            </w:r>
            <w:r w:rsidR="007E3E35">
              <w:rPr>
                <w:sz w:val="20"/>
              </w:rPr>
              <w:t>s</w:t>
            </w:r>
            <w:r w:rsidRPr="000C1558">
              <w:rPr>
                <w:sz w:val="20"/>
              </w:rPr>
              <w:t xml:space="preserve">: </w:t>
            </w:r>
            <w:hyperlink r:id="rId7" w:history="1">
              <w:r w:rsidRPr="000C1558">
                <w:rPr>
                  <w:rStyle w:val="Hyperlink"/>
                  <w:sz w:val="20"/>
                </w:rPr>
                <w:t>blevy9@jhu.edu</w:t>
              </w:r>
            </w:hyperlink>
            <w:r w:rsidR="007E3E35">
              <w:t xml:space="preserve"> </w:t>
            </w:r>
            <w:r w:rsidR="000C1558" w:rsidRPr="000C1558">
              <w:rPr>
                <w:rStyle w:val="Hyperlink"/>
                <w:sz w:val="20"/>
              </w:rPr>
              <w:t xml:space="preserve"> </w:t>
            </w:r>
            <w:r w:rsidR="007E3E35" w:rsidRPr="007E3E35">
              <w:rPr>
                <w:rStyle w:val="Hyperlink"/>
                <w:sz w:val="20"/>
              </w:rPr>
              <w:t>brianlevy</w:t>
            </w:r>
            <w:r w:rsidR="007E3E35">
              <w:rPr>
                <w:rStyle w:val="Hyperlink"/>
                <w:sz w:val="20"/>
              </w:rPr>
              <w:t xml:space="preserve">11@ucla.edu     </w:t>
            </w:r>
          </w:p>
          <w:p w14:paraId="44417CCE" w14:textId="77777777" w:rsidR="000C1558" w:rsidRPr="00F27559" w:rsidRDefault="000C1558">
            <w:pPr>
              <w:rPr>
                <w:sz w:val="20"/>
              </w:rPr>
            </w:pPr>
            <w:r w:rsidRPr="000C1558">
              <w:rPr>
                <w:sz w:val="20"/>
              </w:rPr>
              <w:t xml:space="preserve">Blog : </w:t>
            </w:r>
            <w:hyperlink r:id="rId8" w:history="1">
              <w:r w:rsidRPr="000C1558">
                <w:rPr>
                  <w:rStyle w:val="Hyperlink"/>
                  <w:sz w:val="20"/>
                </w:rPr>
                <w:t>www.workingwiththegrain.com/blog</w:t>
              </w:r>
            </w:hyperlink>
          </w:p>
        </w:tc>
        <w:tc>
          <w:tcPr>
            <w:tcW w:w="4428" w:type="dxa"/>
          </w:tcPr>
          <w:p w14:paraId="1F5DBCBC" w14:textId="77777777" w:rsidR="006B1796" w:rsidRDefault="006B1796">
            <w:pPr>
              <w:jc w:val="right"/>
              <w:rPr>
                <w:sz w:val="20"/>
              </w:rPr>
            </w:pPr>
            <w:r>
              <w:rPr>
                <w:sz w:val="20"/>
              </w:rPr>
              <w:t xml:space="preserve">. </w:t>
            </w:r>
          </w:p>
          <w:p w14:paraId="6A1E403A" w14:textId="77777777" w:rsidR="006B1796" w:rsidRDefault="006B1796">
            <w:pPr>
              <w:jc w:val="right"/>
              <w:rPr>
                <w:sz w:val="20"/>
              </w:rPr>
            </w:pPr>
          </w:p>
        </w:tc>
      </w:tr>
      <w:tr w:rsidR="006B1796" w14:paraId="63D86115" w14:textId="77777777">
        <w:tc>
          <w:tcPr>
            <w:tcW w:w="4428" w:type="dxa"/>
          </w:tcPr>
          <w:p w14:paraId="0DA7057D" w14:textId="77777777" w:rsidR="006B1796" w:rsidRDefault="006B1796">
            <w:pPr>
              <w:rPr>
                <w:sz w:val="20"/>
              </w:rPr>
            </w:pPr>
          </w:p>
        </w:tc>
        <w:tc>
          <w:tcPr>
            <w:tcW w:w="4428" w:type="dxa"/>
          </w:tcPr>
          <w:p w14:paraId="5B8A4DD2" w14:textId="77777777" w:rsidR="006B1796" w:rsidRDefault="006B1796">
            <w:pPr>
              <w:jc w:val="right"/>
              <w:rPr>
                <w:sz w:val="20"/>
              </w:rPr>
            </w:pPr>
          </w:p>
        </w:tc>
      </w:tr>
    </w:tbl>
    <w:p w14:paraId="7F113CC4" w14:textId="77777777" w:rsidR="006B1796" w:rsidRDefault="006B1796" w:rsidP="000C1558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998"/>
        <w:gridCol w:w="6858"/>
      </w:tblGrid>
      <w:tr w:rsidR="006B1796" w14:paraId="077F6131" w14:textId="77777777" w:rsidTr="00094E93">
        <w:tc>
          <w:tcPr>
            <w:tcW w:w="88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5518BF" w14:textId="77777777" w:rsidR="00803786" w:rsidRDefault="00803786">
            <w:pPr>
              <w:rPr>
                <w:b/>
                <w:sz w:val="22"/>
                <w:szCs w:val="22"/>
              </w:rPr>
            </w:pPr>
          </w:p>
          <w:p w14:paraId="02A346CF" w14:textId="77777777" w:rsidR="006B1796" w:rsidRPr="00F42A1E" w:rsidRDefault="006B1796">
            <w:pPr>
              <w:rPr>
                <w:b/>
                <w:sz w:val="22"/>
                <w:szCs w:val="22"/>
              </w:rPr>
            </w:pPr>
            <w:r w:rsidRPr="00F42A1E">
              <w:rPr>
                <w:b/>
                <w:sz w:val="22"/>
                <w:szCs w:val="22"/>
              </w:rPr>
              <w:t>WORK EXPERIENCE</w:t>
            </w:r>
          </w:p>
          <w:p w14:paraId="4CE02A7F" w14:textId="77777777" w:rsidR="007708A3" w:rsidRPr="00F42A1E" w:rsidRDefault="007708A3">
            <w:pPr>
              <w:rPr>
                <w:sz w:val="22"/>
                <w:szCs w:val="22"/>
              </w:rPr>
            </w:pPr>
          </w:p>
          <w:p w14:paraId="5332CA29" w14:textId="591FFFC8" w:rsidR="0051119B" w:rsidRDefault="0051119B" w:rsidP="004820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</w:t>
            </w:r>
            <w:r w:rsidR="0041320C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-                          Lecturer, Luskin School of Public Affairs, University of California at</w:t>
            </w:r>
          </w:p>
          <w:p w14:paraId="319C304B" w14:textId="4E5AF638" w:rsidR="0051119B" w:rsidRDefault="0051119B" w:rsidP="004820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 Los Angeles</w:t>
            </w:r>
          </w:p>
          <w:p w14:paraId="4EC80FCC" w14:textId="77777777" w:rsidR="0051119B" w:rsidRDefault="0051119B" w:rsidP="00482079">
            <w:pPr>
              <w:rPr>
                <w:sz w:val="22"/>
                <w:szCs w:val="22"/>
              </w:rPr>
            </w:pPr>
          </w:p>
          <w:p w14:paraId="7D9F3A5D" w14:textId="77777777" w:rsidR="00291CF0" w:rsidRDefault="000F454C" w:rsidP="00482079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2012- </w:t>
            </w:r>
            <w:r w:rsidR="0051119B">
              <w:rPr>
                <w:sz w:val="22"/>
                <w:szCs w:val="22"/>
              </w:rPr>
              <w:t>2024</w:t>
            </w:r>
            <w:r w:rsidRPr="00F42A1E">
              <w:rPr>
                <w:sz w:val="22"/>
                <w:szCs w:val="22"/>
              </w:rPr>
              <w:t xml:space="preserve">                  </w:t>
            </w:r>
            <w:r w:rsidR="00815B17">
              <w:rPr>
                <w:sz w:val="22"/>
                <w:szCs w:val="22"/>
              </w:rPr>
              <w:t>Professor of the Practice</w:t>
            </w:r>
            <w:r w:rsidR="00291CF0">
              <w:rPr>
                <w:sz w:val="22"/>
                <w:szCs w:val="22"/>
              </w:rPr>
              <w:t xml:space="preserve"> of International Development, </w:t>
            </w:r>
            <w:r w:rsidR="00815B17">
              <w:rPr>
                <w:sz w:val="22"/>
                <w:szCs w:val="22"/>
              </w:rPr>
              <w:t xml:space="preserve"> </w:t>
            </w:r>
            <w:r w:rsidR="00163C42" w:rsidRPr="00F42A1E">
              <w:rPr>
                <w:sz w:val="22"/>
                <w:szCs w:val="22"/>
              </w:rPr>
              <w:t xml:space="preserve">School of </w:t>
            </w:r>
          </w:p>
          <w:p w14:paraId="627AD322" w14:textId="36A85716" w:rsidR="00482079" w:rsidRDefault="00291CF0" w:rsidP="004820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 </w:t>
            </w:r>
            <w:r w:rsidR="00163C42" w:rsidRPr="00F42A1E">
              <w:rPr>
                <w:sz w:val="22"/>
                <w:szCs w:val="22"/>
              </w:rPr>
              <w:t>Advanced International Studies,</w:t>
            </w:r>
            <w:r w:rsidR="00815B17">
              <w:rPr>
                <w:sz w:val="22"/>
                <w:szCs w:val="22"/>
              </w:rPr>
              <w:t xml:space="preserve"> </w:t>
            </w:r>
            <w:r w:rsidR="00163C42" w:rsidRPr="00F42A1E">
              <w:rPr>
                <w:sz w:val="22"/>
                <w:szCs w:val="22"/>
              </w:rPr>
              <w:t>Johns Hopkins Universit</w:t>
            </w:r>
            <w:r w:rsidR="00815B17">
              <w:rPr>
                <w:sz w:val="22"/>
                <w:szCs w:val="22"/>
              </w:rPr>
              <w:t>y</w:t>
            </w:r>
            <w:r w:rsidR="00E25D9F">
              <w:rPr>
                <w:sz w:val="22"/>
                <w:szCs w:val="22"/>
              </w:rPr>
              <w:t xml:space="preserve"> </w:t>
            </w:r>
          </w:p>
          <w:p w14:paraId="64E72655" w14:textId="2AA08838" w:rsidR="00D03777" w:rsidRPr="00D03777" w:rsidRDefault="00D03777" w:rsidP="00D03777">
            <w:pPr>
              <w:ind w:left="1440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</w:t>
            </w:r>
            <w:r>
              <w:rPr>
                <w:i/>
                <w:iCs/>
                <w:sz w:val="22"/>
                <w:szCs w:val="22"/>
              </w:rPr>
              <w:t>Courses: Comparative Public Management; Development Strategies</w:t>
            </w:r>
          </w:p>
          <w:p w14:paraId="1D02979F" w14:textId="77777777" w:rsidR="00CB14AF" w:rsidRPr="00F42A1E" w:rsidRDefault="00CB14AF" w:rsidP="00482079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                          </w:t>
            </w:r>
            <w:r w:rsidR="00060054" w:rsidRPr="00F42A1E">
              <w:rPr>
                <w:sz w:val="22"/>
                <w:szCs w:val="22"/>
              </w:rPr>
              <w:t xml:space="preserve">       </w:t>
            </w:r>
          </w:p>
        </w:tc>
      </w:tr>
      <w:tr w:rsidR="002C40E6" w14:paraId="412E4655" w14:textId="77777777" w:rsidTr="00094E93">
        <w:tc>
          <w:tcPr>
            <w:tcW w:w="88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1600D4" w14:textId="77777777" w:rsidR="001B6EFD" w:rsidRDefault="002C40E6" w:rsidP="00163C42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>2012-</w:t>
            </w:r>
            <w:r w:rsidR="00803786">
              <w:rPr>
                <w:sz w:val="22"/>
                <w:szCs w:val="22"/>
              </w:rPr>
              <w:t xml:space="preserve"> 20</w:t>
            </w:r>
            <w:r w:rsidR="005716CC">
              <w:rPr>
                <w:sz w:val="22"/>
                <w:szCs w:val="22"/>
              </w:rPr>
              <w:t>21</w:t>
            </w:r>
            <w:r w:rsidRPr="00F42A1E">
              <w:rPr>
                <w:sz w:val="22"/>
                <w:szCs w:val="22"/>
              </w:rPr>
              <w:t xml:space="preserve">                </w:t>
            </w:r>
            <w:r w:rsidR="00803786">
              <w:rPr>
                <w:sz w:val="22"/>
                <w:szCs w:val="22"/>
              </w:rPr>
              <w:t xml:space="preserve"> </w:t>
            </w:r>
            <w:r w:rsidR="00163C42" w:rsidRPr="00F42A1E">
              <w:rPr>
                <w:sz w:val="22"/>
                <w:szCs w:val="22"/>
              </w:rPr>
              <w:t xml:space="preserve">Academic Director, </w:t>
            </w:r>
            <w:r w:rsidR="001B6EFD">
              <w:rPr>
                <w:sz w:val="22"/>
                <w:szCs w:val="22"/>
              </w:rPr>
              <w:t>The Nelson Mandela School of Public Governance</w:t>
            </w:r>
            <w:r w:rsidR="00163C42" w:rsidRPr="00F42A1E">
              <w:rPr>
                <w:sz w:val="22"/>
                <w:szCs w:val="22"/>
              </w:rPr>
              <w:t xml:space="preserve">, </w:t>
            </w:r>
          </w:p>
          <w:p w14:paraId="26846BF4" w14:textId="32B2AEA9" w:rsidR="00163C42" w:rsidRPr="001B6EFD" w:rsidRDefault="001B6EFD" w:rsidP="00163C4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 </w:t>
            </w:r>
            <w:r w:rsidR="00163C42" w:rsidRPr="00F42A1E">
              <w:rPr>
                <w:sz w:val="22"/>
                <w:szCs w:val="22"/>
              </w:rPr>
              <w:t>University of Cape Town</w:t>
            </w:r>
            <w:r w:rsidR="00D038DD">
              <w:rPr>
                <w:sz w:val="22"/>
                <w:szCs w:val="22"/>
              </w:rPr>
              <w:t>.</w:t>
            </w:r>
            <w:r w:rsidR="00163C42" w:rsidRPr="00F42A1E">
              <w:rPr>
                <w:sz w:val="22"/>
                <w:szCs w:val="22"/>
              </w:rPr>
              <w:t xml:space="preserve">   </w:t>
            </w:r>
          </w:p>
        </w:tc>
      </w:tr>
      <w:tr w:rsidR="001D480C" w14:paraId="51A3AE0A" w14:textId="77777777" w:rsidTr="00094E93">
        <w:tc>
          <w:tcPr>
            <w:tcW w:w="88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4D0ACA" w14:textId="77777777" w:rsidR="001D480C" w:rsidRDefault="001D480C" w:rsidP="00F42A1E"/>
        </w:tc>
      </w:tr>
      <w:tr w:rsidR="00172629" w14:paraId="22776D54" w14:textId="77777777" w:rsidTr="00094E93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0F589A7D" w14:textId="77777777" w:rsidR="00172629" w:rsidRDefault="00CB14AF">
            <w:pPr>
              <w:rPr>
                <w:sz w:val="22"/>
              </w:rPr>
            </w:pPr>
            <w:r>
              <w:rPr>
                <w:sz w:val="22"/>
              </w:rPr>
              <w:t>1989</w:t>
            </w:r>
            <w:r w:rsidR="00E36647">
              <w:rPr>
                <w:sz w:val="22"/>
              </w:rPr>
              <w:t>-</w:t>
            </w:r>
            <w:r>
              <w:rPr>
                <w:sz w:val="22"/>
              </w:rPr>
              <w:t xml:space="preserve"> 2012</w:t>
            </w:r>
          </w:p>
          <w:p w14:paraId="552B739E" w14:textId="77777777" w:rsidR="00CB14AF" w:rsidRDefault="00CB14AF">
            <w:pPr>
              <w:rPr>
                <w:sz w:val="22"/>
              </w:rPr>
            </w:pPr>
          </w:p>
        </w:tc>
        <w:tc>
          <w:tcPr>
            <w:tcW w:w="6858" w:type="dxa"/>
            <w:tcBorders>
              <w:top w:val="nil"/>
              <w:left w:val="nil"/>
              <w:bottom w:val="nil"/>
              <w:right w:val="nil"/>
            </w:tcBorders>
          </w:tcPr>
          <w:p w14:paraId="7EFF55CD" w14:textId="77777777" w:rsidR="00CB14AF" w:rsidRDefault="00CB14AF">
            <w:pPr>
              <w:rPr>
                <w:sz w:val="22"/>
              </w:rPr>
            </w:pPr>
            <w:r>
              <w:rPr>
                <w:sz w:val="22"/>
              </w:rPr>
              <w:t>World Bank, including:</w:t>
            </w:r>
          </w:p>
          <w:p w14:paraId="248B9EC6" w14:textId="77777777" w:rsidR="00CB14AF" w:rsidRDefault="00CB14AF">
            <w:pPr>
              <w:rPr>
                <w:sz w:val="22"/>
              </w:rPr>
            </w:pPr>
          </w:p>
          <w:p w14:paraId="1B56CACE" w14:textId="77777777" w:rsidR="00DC633C" w:rsidRDefault="00480696">
            <w:pPr>
              <w:rPr>
                <w:sz w:val="22"/>
              </w:rPr>
            </w:pPr>
            <w:r>
              <w:rPr>
                <w:sz w:val="22"/>
              </w:rPr>
              <w:t>2008-2012,   Founder</w:t>
            </w:r>
            <w:r w:rsidR="00DC633C">
              <w:rPr>
                <w:sz w:val="22"/>
              </w:rPr>
              <w:t>, Political Economy Community of Practice</w:t>
            </w:r>
          </w:p>
          <w:p w14:paraId="6BAEEF24" w14:textId="77777777" w:rsidR="00DC633C" w:rsidRDefault="00DC633C">
            <w:pPr>
              <w:rPr>
                <w:sz w:val="22"/>
              </w:rPr>
            </w:pPr>
          </w:p>
          <w:p w14:paraId="31191BA9" w14:textId="77777777" w:rsidR="00CF31A6" w:rsidRPr="00776561" w:rsidRDefault="00291A96">
            <w:pPr>
              <w:rPr>
                <w:sz w:val="22"/>
              </w:rPr>
            </w:pPr>
            <w:r>
              <w:rPr>
                <w:sz w:val="22"/>
              </w:rPr>
              <w:t>2007</w:t>
            </w:r>
            <w:r w:rsidR="00CB14AF">
              <w:rPr>
                <w:sz w:val="22"/>
              </w:rPr>
              <w:t xml:space="preserve">-2010 </w:t>
            </w:r>
            <w:r w:rsidR="00F81C11">
              <w:rPr>
                <w:sz w:val="22"/>
              </w:rPr>
              <w:t xml:space="preserve">   Head, Governance and Anti-</w:t>
            </w:r>
            <w:r w:rsidR="00CB14AF">
              <w:rPr>
                <w:sz w:val="22"/>
              </w:rPr>
              <w:t xml:space="preserve"> Corruption Secretariat</w:t>
            </w:r>
          </w:p>
          <w:p w14:paraId="2B46E54F" w14:textId="77777777" w:rsidR="00CB14AF" w:rsidRDefault="00CB14AF">
            <w:pPr>
              <w:rPr>
                <w:sz w:val="22"/>
              </w:rPr>
            </w:pPr>
          </w:p>
          <w:p w14:paraId="59D7C30B" w14:textId="77777777" w:rsidR="00CB14AF" w:rsidRDefault="00CB14AF" w:rsidP="00CB14AF">
            <w:pPr>
              <w:rPr>
                <w:sz w:val="22"/>
              </w:rPr>
            </w:pPr>
            <w:r>
              <w:rPr>
                <w:sz w:val="22"/>
              </w:rPr>
              <w:t xml:space="preserve">1999-2003   Head, </w:t>
            </w:r>
            <w:r w:rsidRPr="00CB14AF">
              <w:rPr>
                <w:sz w:val="22"/>
              </w:rPr>
              <w:t>Public Sector Reform and Capacity Building Unit,</w:t>
            </w:r>
          </w:p>
          <w:p w14:paraId="45625171" w14:textId="77777777" w:rsidR="00CB14AF" w:rsidRPr="00CB14AF" w:rsidRDefault="00CB14AF" w:rsidP="00CB14AF">
            <w:pPr>
              <w:rPr>
                <w:sz w:val="22"/>
              </w:rPr>
            </w:pPr>
            <w:r>
              <w:rPr>
                <w:sz w:val="22"/>
              </w:rPr>
              <w:t xml:space="preserve">                      </w:t>
            </w:r>
            <w:r w:rsidRPr="00CB14AF">
              <w:rPr>
                <w:sz w:val="22"/>
              </w:rPr>
              <w:t>Africa Region, World Bank</w:t>
            </w:r>
          </w:p>
          <w:p w14:paraId="67DB2AB9" w14:textId="77777777" w:rsidR="00CB14AF" w:rsidRDefault="00CB14AF">
            <w:pPr>
              <w:rPr>
                <w:sz w:val="22"/>
              </w:rPr>
            </w:pPr>
          </w:p>
          <w:p w14:paraId="5E02F0C5" w14:textId="77777777" w:rsidR="00CB14AF" w:rsidRDefault="00CB14AF">
            <w:pPr>
              <w:rPr>
                <w:sz w:val="22"/>
              </w:rPr>
            </w:pPr>
            <w:r>
              <w:rPr>
                <w:sz w:val="22"/>
              </w:rPr>
              <w:t xml:space="preserve">1996-1999   </w:t>
            </w:r>
            <w:r w:rsidRPr="00CB14AF">
              <w:rPr>
                <w:sz w:val="22"/>
              </w:rPr>
              <w:t xml:space="preserve">Lead Specialist, </w:t>
            </w:r>
            <w:r>
              <w:rPr>
                <w:sz w:val="22"/>
              </w:rPr>
              <w:t xml:space="preserve">including:  </w:t>
            </w:r>
            <w:r w:rsidRPr="00CB14AF">
              <w:rPr>
                <w:sz w:val="22"/>
              </w:rPr>
              <w:t>co-chair of</w:t>
            </w:r>
            <w:r>
              <w:rPr>
                <w:sz w:val="22"/>
              </w:rPr>
              <w:t xml:space="preserve"> organization-wide</w:t>
            </w:r>
            <w:r w:rsidRPr="00CB14AF">
              <w:rPr>
                <w:sz w:val="22"/>
              </w:rPr>
              <w:t xml:space="preserve"> </w:t>
            </w:r>
            <w:r>
              <w:rPr>
                <w:sz w:val="22"/>
              </w:rPr>
              <w:t xml:space="preserve">  </w:t>
            </w:r>
          </w:p>
          <w:p w14:paraId="31DB8F2F" w14:textId="77777777" w:rsidR="00CB14AF" w:rsidRDefault="00CB14AF">
            <w:pPr>
              <w:rPr>
                <w:sz w:val="22"/>
              </w:rPr>
            </w:pPr>
            <w:r>
              <w:rPr>
                <w:sz w:val="22"/>
              </w:rPr>
              <w:t xml:space="preserve">                    </w:t>
            </w:r>
            <w:r w:rsidR="00776561">
              <w:rPr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  <w:r w:rsidRPr="00CB14AF">
              <w:rPr>
                <w:sz w:val="22"/>
              </w:rPr>
              <w:t>Business Environment Thematic Group</w:t>
            </w:r>
            <w:r>
              <w:rPr>
                <w:sz w:val="22"/>
              </w:rPr>
              <w:t xml:space="preserve">; core team member,  </w:t>
            </w:r>
          </w:p>
          <w:p w14:paraId="4F10BAD7" w14:textId="77777777" w:rsidR="00CB14AF" w:rsidRDefault="00CB14AF">
            <w:pPr>
              <w:rPr>
                <w:i/>
                <w:sz w:val="22"/>
              </w:rPr>
            </w:pPr>
            <w:r>
              <w:rPr>
                <w:sz w:val="22"/>
              </w:rPr>
              <w:t xml:space="preserve">                    </w:t>
            </w:r>
            <w:r w:rsidR="00776561">
              <w:rPr>
                <w:sz w:val="22"/>
              </w:rPr>
              <w:t xml:space="preserve">  </w:t>
            </w:r>
            <w:r>
              <w:rPr>
                <w:sz w:val="22"/>
              </w:rPr>
              <w:t xml:space="preserve">World Development Report, </w:t>
            </w:r>
            <w:r>
              <w:rPr>
                <w:i/>
                <w:sz w:val="22"/>
              </w:rPr>
              <w:t>The State in a Changing World</w:t>
            </w:r>
          </w:p>
          <w:p w14:paraId="4FDCAFDC" w14:textId="77777777" w:rsidR="00CB14AF" w:rsidRDefault="00CB14AF">
            <w:pPr>
              <w:rPr>
                <w:i/>
                <w:sz w:val="22"/>
              </w:rPr>
            </w:pPr>
          </w:p>
          <w:p w14:paraId="60535805" w14:textId="77777777" w:rsidR="00776561" w:rsidRDefault="00CB14AF">
            <w:pPr>
              <w:rPr>
                <w:sz w:val="22"/>
              </w:rPr>
            </w:pPr>
            <w:r>
              <w:rPr>
                <w:sz w:val="22"/>
              </w:rPr>
              <w:t>1992-1996</w:t>
            </w:r>
            <w:r w:rsidR="00776561">
              <w:rPr>
                <w:sz w:val="22"/>
              </w:rPr>
              <w:t xml:space="preserve">  Principal E</w:t>
            </w:r>
            <w:r>
              <w:rPr>
                <w:sz w:val="22"/>
              </w:rPr>
              <w:t xml:space="preserve">conomist, Southern African macro &amp; industry </w:t>
            </w:r>
          </w:p>
          <w:p w14:paraId="7864B47E" w14:textId="77777777" w:rsidR="00CB14AF" w:rsidRDefault="00776561">
            <w:pPr>
              <w:rPr>
                <w:sz w:val="22"/>
              </w:rPr>
            </w:pPr>
            <w:r>
              <w:rPr>
                <w:sz w:val="22"/>
              </w:rPr>
              <w:t xml:space="preserve">                      </w:t>
            </w:r>
            <w:r w:rsidR="00CB14AF">
              <w:rPr>
                <w:sz w:val="22"/>
              </w:rPr>
              <w:t>group</w:t>
            </w:r>
          </w:p>
          <w:p w14:paraId="4A6D4F91" w14:textId="77777777" w:rsidR="00CB14AF" w:rsidRDefault="00CB14AF">
            <w:pPr>
              <w:rPr>
                <w:sz w:val="22"/>
              </w:rPr>
            </w:pPr>
          </w:p>
          <w:p w14:paraId="5E924903" w14:textId="77777777" w:rsidR="00CB14AF" w:rsidRPr="00CB14AF" w:rsidRDefault="00CB14AF">
            <w:pPr>
              <w:rPr>
                <w:sz w:val="22"/>
              </w:rPr>
            </w:pPr>
            <w:r>
              <w:rPr>
                <w:sz w:val="22"/>
              </w:rPr>
              <w:t>1989-</w:t>
            </w:r>
            <w:r w:rsidR="00776561">
              <w:rPr>
                <w:sz w:val="22"/>
              </w:rPr>
              <w:t>1992  Senior Research Economist, Development Research Group</w:t>
            </w:r>
          </w:p>
          <w:p w14:paraId="2D07E20A" w14:textId="77777777" w:rsidR="00172629" w:rsidRDefault="00172629">
            <w:pPr>
              <w:rPr>
                <w:sz w:val="22"/>
              </w:rPr>
            </w:pPr>
          </w:p>
        </w:tc>
      </w:tr>
      <w:tr w:rsidR="006B1796" w14:paraId="1F025457" w14:textId="77777777" w:rsidTr="00094E93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AAA053B" w14:textId="77777777" w:rsidR="006B1796" w:rsidRDefault="006B1796">
            <w:pPr>
              <w:rPr>
                <w:sz w:val="22"/>
              </w:rPr>
            </w:pPr>
          </w:p>
        </w:tc>
        <w:tc>
          <w:tcPr>
            <w:tcW w:w="6858" w:type="dxa"/>
            <w:tcBorders>
              <w:top w:val="nil"/>
              <w:left w:val="nil"/>
              <w:bottom w:val="nil"/>
              <w:right w:val="nil"/>
            </w:tcBorders>
          </w:tcPr>
          <w:p w14:paraId="4797A0D8" w14:textId="77777777" w:rsidR="006B1796" w:rsidRDefault="006B1796" w:rsidP="00776561">
            <w:pPr>
              <w:rPr>
                <w:sz w:val="22"/>
              </w:rPr>
            </w:pPr>
          </w:p>
        </w:tc>
      </w:tr>
      <w:tr w:rsidR="006B1796" w14:paraId="1CD999A4" w14:textId="77777777" w:rsidTr="00094E93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376A473A" w14:textId="77777777" w:rsidR="006B1796" w:rsidRDefault="006B1796">
            <w:pPr>
              <w:rPr>
                <w:sz w:val="22"/>
              </w:rPr>
            </w:pPr>
            <w:r>
              <w:rPr>
                <w:sz w:val="22"/>
              </w:rPr>
              <w:t>1983-1989</w:t>
            </w:r>
          </w:p>
        </w:tc>
        <w:tc>
          <w:tcPr>
            <w:tcW w:w="6858" w:type="dxa"/>
            <w:tcBorders>
              <w:top w:val="nil"/>
              <w:left w:val="nil"/>
              <w:bottom w:val="nil"/>
              <w:right w:val="nil"/>
            </w:tcBorders>
          </w:tcPr>
          <w:p w14:paraId="033B49B3" w14:textId="77777777" w:rsidR="006B1796" w:rsidRDefault="006B1796">
            <w:pPr>
              <w:rPr>
                <w:sz w:val="22"/>
              </w:rPr>
            </w:pPr>
            <w:r>
              <w:rPr>
                <w:sz w:val="22"/>
              </w:rPr>
              <w:t>Assistant Professor, Department of Economics and Center for Development Economics, Williams College, Mass, USA</w:t>
            </w:r>
          </w:p>
          <w:p w14:paraId="14871266" w14:textId="77777777" w:rsidR="006B1796" w:rsidRDefault="006B1796">
            <w:pPr>
              <w:rPr>
                <w:sz w:val="22"/>
              </w:rPr>
            </w:pPr>
          </w:p>
        </w:tc>
      </w:tr>
      <w:tr w:rsidR="006B1796" w14:paraId="16C6913A" w14:textId="77777777" w:rsidTr="00094E93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2E7F71A" w14:textId="77777777" w:rsidR="006B1796" w:rsidRDefault="006B1796">
            <w:pPr>
              <w:rPr>
                <w:sz w:val="22"/>
              </w:rPr>
            </w:pPr>
            <w:r>
              <w:rPr>
                <w:sz w:val="22"/>
              </w:rPr>
              <w:t>1987</w:t>
            </w:r>
          </w:p>
        </w:tc>
        <w:tc>
          <w:tcPr>
            <w:tcW w:w="6858" w:type="dxa"/>
            <w:tcBorders>
              <w:top w:val="nil"/>
              <w:left w:val="nil"/>
              <w:bottom w:val="nil"/>
              <w:right w:val="nil"/>
            </w:tcBorders>
          </w:tcPr>
          <w:p w14:paraId="77FF8811" w14:textId="77777777" w:rsidR="006B1796" w:rsidRDefault="006B1796">
            <w:pPr>
              <w:rPr>
                <w:sz w:val="22"/>
              </w:rPr>
            </w:pPr>
            <w:r>
              <w:rPr>
                <w:sz w:val="22"/>
              </w:rPr>
              <w:t>Visiting Research Fellow, Korea Development Institute, Seoul, Korea; Chung Hua Institute for Economic Research, Taipei, Taiwan</w:t>
            </w:r>
          </w:p>
          <w:p w14:paraId="2113FC66" w14:textId="77777777" w:rsidR="006B1796" w:rsidRDefault="006B1796">
            <w:pPr>
              <w:rPr>
                <w:sz w:val="22"/>
              </w:rPr>
            </w:pPr>
          </w:p>
        </w:tc>
      </w:tr>
      <w:tr w:rsidR="006B1796" w14:paraId="49647DC7" w14:textId="77777777" w:rsidTr="00094E93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ABE0C13" w14:textId="77777777" w:rsidR="006B1796" w:rsidRDefault="006B1796"/>
        </w:tc>
        <w:tc>
          <w:tcPr>
            <w:tcW w:w="6858" w:type="dxa"/>
            <w:tcBorders>
              <w:top w:val="nil"/>
              <w:left w:val="nil"/>
              <w:bottom w:val="nil"/>
              <w:right w:val="nil"/>
            </w:tcBorders>
          </w:tcPr>
          <w:p w14:paraId="47E222F9" w14:textId="77777777" w:rsidR="006B1796" w:rsidRDefault="006B1796"/>
        </w:tc>
      </w:tr>
      <w:tr w:rsidR="006B1796" w:rsidRPr="00F42A1E" w14:paraId="0B75B3A5" w14:textId="77777777" w:rsidTr="00094E93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2F3A1489" w14:textId="77777777" w:rsidR="007E5A01" w:rsidRPr="00F42A1E" w:rsidRDefault="007E5A01">
            <w:pPr>
              <w:rPr>
                <w:b/>
                <w:sz w:val="22"/>
                <w:szCs w:val="22"/>
              </w:rPr>
            </w:pPr>
          </w:p>
          <w:p w14:paraId="62328C0E" w14:textId="77777777" w:rsidR="006B1796" w:rsidRPr="00F42A1E" w:rsidRDefault="006B1796">
            <w:pPr>
              <w:rPr>
                <w:b/>
                <w:sz w:val="22"/>
                <w:szCs w:val="22"/>
              </w:rPr>
            </w:pPr>
            <w:r w:rsidRPr="00F42A1E">
              <w:rPr>
                <w:b/>
                <w:sz w:val="22"/>
                <w:szCs w:val="22"/>
              </w:rPr>
              <w:t>EDUCATION</w:t>
            </w:r>
          </w:p>
        </w:tc>
        <w:tc>
          <w:tcPr>
            <w:tcW w:w="6858" w:type="dxa"/>
            <w:tcBorders>
              <w:top w:val="nil"/>
              <w:left w:val="nil"/>
              <w:bottom w:val="nil"/>
              <w:right w:val="nil"/>
            </w:tcBorders>
          </w:tcPr>
          <w:p w14:paraId="4833EF72" w14:textId="77777777" w:rsidR="006B1796" w:rsidRPr="00F42A1E" w:rsidRDefault="006B1796">
            <w:pPr>
              <w:rPr>
                <w:sz w:val="22"/>
                <w:szCs w:val="22"/>
              </w:rPr>
            </w:pPr>
          </w:p>
        </w:tc>
      </w:tr>
      <w:tr w:rsidR="006B1796" w:rsidRPr="00F42A1E" w14:paraId="33AEB755" w14:textId="77777777" w:rsidTr="00094E93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3D798281" w14:textId="77777777" w:rsidR="006B1796" w:rsidRPr="00F42A1E" w:rsidRDefault="006B1796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>1983</w:t>
            </w:r>
          </w:p>
        </w:tc>
        <w:tc>
          <w:tcPr>
            <w:tcW w:w="6858" w:type="dxa"/>
            <w:tcBorders>
              <w:top w:val="nil"/>
              <w:left w:val="nil"/>
              <w:bottom w:val="nil"/>
              <w:right w:val="nil"/>
            </w:tcBorders>
          </w:tcPr>
          <w:p w14:paraId="7990663A" w14:textId="77777777" w:rsidR="006B1796" w:rsidRPr="00F42A1E" w:rsidRDefault="006B1796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>Ph.D Economics, Harvard University</w:t>
            </w:r>
          </w:p>
        </w:tc>
      </w:tr>
      <w:tr w:rsidR="006B1796" w:rsidRPr="00F42A1E" w14:paraId="5D64DC5D" w14:textId="77777777" w:rsidTr="00094E93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50BBFFE2" w14:textId="77777777" w:rsidR="006B1796" w:rsidRPr="00F42A1E" w:rsidRDefault="006B1796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>1979</w:t>
            </w:r>
          </w:p>
        </w:tc>
        <w:tc>
          <w:tcPr>
            <w:tcW w:w="6858" w:type="dxa"/>
            <w:tcBorders>
              <w:top w:val="nil"/>
              <w:left w:val="nil"/>
              <w:bottom w:val="nil"/>
              <w:right w:val="nil"/>
            </w:tcBorders>
          </w:tcPr>
          <w:p w14:paraId="5754704B" w14:textId="77777777" w:rsidR="006B1796" w:rsidRPr="00F42A1E" w:rsidRDefault="006B1796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>M.A. Economics, Harvard University</w:t>
            </w:r>
          </w:p>
        </w:tc>
      </w:tr>
      <w:tr w:rsidR="006B1796" w:rsidRPr="00F42A1E" w14:paraId="2C79489E" w14:textId="77777777" w:rsidTr="00094E93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0166C3F1" w14:textId="77777777" w:rsidR="006B1796" w:rsidRPr="00F42A1E" w:rsidRDefault="006B1796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>1976</w:t>
            </w:r>
          </w:p>
        </w:tc>
        <w:tc>
          <w:tcPr>
            <w:tcW w:w="6858" w:type="dxa"/>
            <w:tcBorders>
              <w:top w:val="nil"/>
              <w:left w:val="nil"/>
              <w:bottom w:val="nil"/>
              <w:right w:val="nil"/>
            </w:tcBorders>
          </w:tcPr>
          <w:p w14:paraId="5E779418" w14:textId="77777777" w:rsidR="006B1796" w:rsidRPr="00F42A1E" w:rsidRDefault="006B1796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>B.A. (Honours) in Economics, University of Cape Town</w:t>
            </w:r>
          </w:p>
        </w:tc>
      </w:tr>
    </w:tbl>
    <w:p w14:paraId="43E3A9EB" w14:textId="77777777" w:rsidR="00172629" w:rsidRPr="00F42A1E" w:rsidRDefault="00172629">
      <w:pPr>
        <w:rPr>
          <w:sz w:val="22"/>
          <w:szCs w:val="22"/>
        </w:rPr>
      </w:pPr>
    </w:p>
    <w:p w14:paraId="0FFA7204" w14:textId="12A4907F" w:rsidR="00803786" w:rsidRDefault="00803786"/>
    <w:tbl>
      <w:tblPr>
        <w:tblStyle w:val="TableGrid"/>
        <w:tblW w:w="0" w:type="auto"/>
        <w:tblLayout w:type="fixed"/>
        <w:tblLook w:val="0000" w:firstRow="0" w:lastRow="0" w:firstColumn="0" w:lastColumn="0" w:noHBand="0" w:noVBand="0"/>
      </w:tblPr>
      <w:tblGrid>
        <w:gridCol w:w="1998"/>
        <w:gridCol w:w="6858"/>
      </w:tblGrid>
      <w:tr w:rsidR="006B1796" w:rsidRPr="00F42A1E" w14:paraId="6FEF6E1E" w14:textId="77777777" w:rsidTr="007E5A01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</w:tcPr>
          <w:p w14:paraId="6BA41165" w14:textId="77777777" w:rsidR="006B1796" w:rsidRPr="000C521B" w:rsidRDefault="006B1796">
            <w:pPr>
              <w:rPr>
                <w:szCs w:val="24"/>
              </w:rPr>
            </w:pPr>
            <w:r w:rsidRPr="000C521B">
              <w:rPr>
                <w:b/>
                <w:szCs w:val="24"/>
              </w:rPr>
              <w:t>BOOKS</w:t>
            </w:r>
          </w:p>
        </w:tc>
        <w:tc>
          <w:tcPr>
            <w:tcW w:w="6858" w:type="dxa"/>
            <w:tcBorders>
              <w:top w:val="nil"/>
              <w:left w:val="nil"/>
              <w:bottom w:val="nil"/>
              <w:right w:val="nil"/>
            </w:tcBorders>
          </w:tcPr>
          <w:p w14:paraId="103C2F4E" w14:textId="77777777" w:rsidR="006B1796" w:rsidRPr="00F42A1E" w:rsidRDefault="006B1796">
            <w:pPr>
              <w:rPr>
                <w:sz w:val="22"/>
                <w:szCs w:val="22"/>
              </w:rPr>
            </w:pPr>
          </w:p>
        </w:tc>
      </w:tr>
      <w:tr w:rsidR="00531AAE" w:rsidRPr="00F42A1E" w14:paraId="62134AAD" w14:textId="77777777" w:rsidTr="007E5A01">
        <w:tc>
          <w:tcPr>
            <w:tcW w:w="88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606A3C" w14:textId="77777777" w:rsidR="000B3965" w:rsidRPr="00F42A1E" w:rsidRDefault="000B3965">
            <w:pPr>
              <w:rPr>
                <w:sz w:val="22"/>
                <w:szCs w:val="22"/>
              </w:rPr>
            </w:pPr>
          </w:p>
          <w:p w14:paraId="3103250D" w14:textId="76D664E2" w:rsidR="00110628" w:rsidRDefault="00110628">
            <w:pPr>
              <w:rPr>
                <w:sz w:val="22"/>
                <w:szCs w:val="22"/>
              </w:rPr>
            </w:pPr>
            <w:bookmarkStart w:id="0" w:name="_Hlk88556959"/>
            <w:r>
              <w:rPr>
                <w:sz w:val="22"/>
                <w:szCs w:val="22"/>
              </w:rPr>
              <w:t xml:space="preserve">---- with Tim Kelsall, </w:t>
            </w:r>
            <w:r w:rsidR="006F7D8D">
              <w:rPr>
                <w:sz w:val="22"/>
                <w:szCs w:val="22"/>
              </w:rPr>
              <w:t xml:space="preserve">Nicolai Schulz, William Ferguson, Matthias vom Hau and Sam Hickey, </w:t>
            </w:r>
            <w:r w:rsidR="006F7D8D">
              <w:rPr>
                <w:sz w:val="22"/>
                <w:szCs w:val="22"/>
                <w:u w:val="single"/>
              </w:rPr>
              <w:t xml:space="preserve">Political Settlements and Development: Theory, Evidence, Implications </w:t>
            </w:r>
            <w:r w:rsidR="006F7D8D">
              <w:rPr>
                <w:sz w:val="22"/>
                <w:szCs w:val="22"/>
              </w:rPr>
              <w:t xml:space="preserve">(Oxford: Oxford University Press, </w:t>
            </w:r>
            <w:r w:rsidR="00D441DF">
              <w:rPr>
                <w:sz w:val="22"/>
                <w:szCs w:val="22"/>
              </w:rPr>
              <w:t xml:space="preserve">May </w:t>
            </w:r>
            <w:r w:rsidR="006F7D8D">
              <w:rPr>
                <w:sz w:val="22"/>
                <w:szCs w:val="22"/>
              </w:rPr>
              <w:t>2022)</w:t>
            </w:r>
          </w:p>
          <w:p w14:paraId="1E8DC423" w14:textId="77777777" w:rsidR="006F7D8D" w:rsidRPr="006F7D8D" w:rsidRDefault="006F7D8D">
            <w:pPr>
              <w:rPr>
                <w:sz w:val="22"/>
                <w:szCs w:val="22"/>
              </w:rPr>
            </w:pPr>
          </w:p>
          <w:p w14:paraId="40D86B05" w14:textId="608D8A65" w:rsidR="00482079" w:rsidRPr="00F42A1E" w:rsidRDefault="00482079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>Brian Levy (</w:t>
            </w:r>
            <w:r w:rsidR="00B41164" w:rsidRPr="00F42A1E">
              <w:rPr>
                <w:sz w:val="22"/>
                <w:szCs w:val="22"/>
              </w:rPr>
              <w:t xml:space="preserve">lead </w:t>
            </w:r>
            <w:r w:rsidRPr="00F42A1E">
              <w:rPr>
                <w:sz w:val="22"/>
                <w:szCs w:val="22"/>
              </w:rPr>
              <w:t>ed</w:t>
            </w:r>
            <w:r w:rsidR="00B41164" w:rsidRPr="00F42A1E">
              <w:rPr>
                <w:sz w:val="22"/>
                <w:szCs w:val="22"/>
              </w:rPr>
              <w:t xml:space="preserve">itor &amp; </w:t>
            </w:r>
            <w:r w:rsidR="00803786">
              <w:rPr>
                <w:sz w:val="22"/>
                <w:szCs w:val="22"/>
              </w:rPr>
              <w:t xml:space="preserve">lead </w:t>
            </w:r>
            <w:r w:rsidR="00B41164" w:rsidRPr="00F42A1E">
              <w:rPr>
                <w:sz w:val="22"/>
                <w:szCs w:val="22"/>
              </w:rPr>
              <w:t>author</w:t>
            </w:r>
            <w:r w:rsidRPr="00F42A1E">
              <w:rPr>
                <w:sz w:val="22"/>
                <w:szCs w:val="22"/>
              </w:rPr>
              <w:t xml:space="preserve">) </w:t>
            </w:r>
            <w:r w:rsidRPr="00F42A1E">
              <w:rPr>
                <w:sz w:val="22"/>
                <w:szCs w:val="22"/>
                <w:u w:val="single"/>
              </w:rPr>
              <w:t>The Politics and Governance of Basic Education in South Africa</w:t>
            </w:r>
            <w:r w:rsidR="00163C42" w:rsidRPr="00F42A1E">
              <w:rPr>
                <w:sz w:val="22"/>
                <w:szCs w:val="22"/>
              </w:rPr>
              <w:t xml:space="preserve">  (Oxford: Oxford University Press, </w:t>
            </w:r>
            <w:r w:rsidRPr="00F42A1E">
              <w:rPr>
                <w:sz w:val="22"/>
                <w:szCs w:val="22"/>
              </w:rPr>
              <w:t>2018)</w:t>
            </w:r>
          </w:p>
          <w:p w14:paraId="498E75E2" w14:textId="77777777" w:rsidR="00482079" w:rsidRPr="00F42A1E" w:rsidRDefault="00482079">
            <w:pPr>
              <w:rPr>
                <w:sz w:val="22"/>
                <w:szCs w:val="22"/>
              </w:rPr>
            </w:pPr>
          </w:p>
          <w:p w14:paraId="794D3B7C" w14:textId="77777777" w:rsidR="00F81C11" w:rsidRPr="00F42A1E" w:rsidRDefault="00F81C11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Brian Levy, </w:t>
            </w:r>
            <w:r w:rsidRPr="00F42A1E">
              <w:rPr>
                <w:sz w:val="22"/>
                <w:szCs w:val="22"/>
                <w:u w:val="single"/>
              </w:rPr>
              <w:t>Working with the Grain: Integrating Governance and Growth in Development Strategies</w:t>
            </w:r>
            <w:r w:rsidRPr="00F42A1E">
              <w:rPr>
                <w:sz w:val="22"/>
                <w:szCs w:val="22"/>
              </w:rPr>
              <w:t xml:space="preserve"> (New York: Oxfor</w:t>
            </w:r>
            <w:r w:rsidR="00456EDA" w:rsidRPr="00F42A1E">
              <w:rPr>
                <w:sz w:val="22"/>
                <w:szCs w:val="22"/>
              </w:rPr>
              <w:t xml:space="preserve">d University Press, </w:t>
            </w:r>
            <w:r w:rsidRPr="00F42A1E">
              <w:rPr>
                <w:sz w:val="22"/>
                <w:szCs w:val="22"/>
              </w:rPr>
              <w:t>2014)</w:t>
            </w:r>
          </w:p>
          <w:p w14:paraId="22F002D4" w14:textId="77777777" w:rsidR="00060054" w:rsidRPr="00F42A1E" w:rsidRDefault="00060054">
            <w:pPr>
              <w:rPr>
                <w:sz w:val="22"/>
                <w:szCs w:val="22"/>
              </w:rPr>
            </w:pPr>
          </w:p>
          <w:p w14:paraId="6CA93F60" w14:textId="77777777" w:rsidR="00060054" w:rsidRPr="00F42A1E" w:rsidRDefault="00060054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---- with Verena Fritz and Rachel Ort, </w:t>
            </w:r>
            <w:r w:rsidRPr="00F42A1E">
              <w:rPr>
                <w:sz w:val="22"/>
                <w:szCs w:val="22"/>
                <w:u w:val="single"/>
              </w:rPr>
              <w:t xml:space="preserve">Problem-Driven Political Economy Analysis: The World Bank’s Experience </w:t>
            </w:r>
            <w:r w:rsidRPr="00F42A1E">
              <w:rPr>
                <w:sz w:val="22"/>
                <w:szCs w:val="22"/>
              </w:rPr>
              <w:t xml:space="preserve"> (Washington, DC: The World Bank Directions in Development Series, 2014)</w:t>
            </w:r>
          </w:p>
          <w:p w14:paraId="33F14734" w14:textId="77777777" w:rsidR="00F81C11" w:rsidRPr="00F42A1E" w:rsidRDefault="00F81C11">
            <w:pPr>
              <w:rPr>
                <w:sz w:val="22"/>
                <w:szCs w:val="22"/>
              </w:rPr>
            </w:pPr>
          </w:p>
          <w:bookmarkEnd w:id="0"/>
          <w:p w14:paraId="4A455D26" w14:textId="77777777" w:rsidR="00531AAE" w:rsidRPr="00F42A1E" w:rsidRDefault="00531AAE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Brian Levy, </w:t>
            </w:r>
            <w:r w:rsidRPr="00F42A1E">
              <w:rPr>
                <w:sz w:val="22"/>
                <w:szCs w:val="22"/>
                <w:u w:val="single"/>
              </w:rPr>
              <w:t xml:space="preserve">Governance Reform: Bridging Monitoring and Action </w:t>
            </w:r>
            <w:r w:rsidRPr="00F42A1E">
              <w:rPr>
                <w:sz w:val="22"/>
                <w:szCs w:val="22"/>
              </w:rPr>
              <w:t xml:space="preserve"> (Washington, DC: World Bank, 2007)</w:t>
            </w:r>
          </w:p>
        </w:tc>
      </w:tr>
      <w:tr w:rsidR="00E36647" w:rsidRPr="00F42A1E" w14:paraId="3205CFF8" w14:textId="77777777" w:rsidTr="007E5A01">
        <w:tc>
          <w:tcPr>
            <w:tcW w:w="88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24C0D1" w14:textId="77777777" w:rsidR="00E36647" w:rsidRPr="00F42A1E" w:rsidRDefault="00E36647" w:rsidP="00412B46">
            <w:pPr>
              <w:rPr>
                <w:sz w:val="22"/>
                <w:szCs w:val="22"/>
              </w:rPr>
            </w:pPr>
          </w:p>
        </w:tc>
      </w:tr>
      <w:tr w:rsidR="00172629" w:rsidRPr="00F42A1E" w14:paraId="66BAE854" w14:textId="77777777" w:rsidTr="007E5A01">
        <w:tc>
          <w:tcPr>
            <w:tcW w:w="88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081FDB" w14:textId="77777777" w:rsidR="00172629" w:rsidRPr="00F42A1E" w:rsidRDefault="00172629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Brian Levy and Sahr Kpundeh (eds), </w:t>
            </w:r>
            <w:r w:rsidRPr="00F42A1E">
              <w:rPr>
                <w:sz w:val="22"/>
                <w:szCs w:val="22"/>
                <w:u w:val="single"/>
              </w:rPr>
              <w:t>Building State Capacity in Africa</w:t>
            </w:r>
            <w:r w:rsidRPr="00F42A1E">
              <w:rPr>
                <w:sz w:val="22"/>
                <w:szCs w:val="22"/>
              </w:rPr>
              <w:t xml:space="preserve"> (Washington DC: World Bank Institute, 2004)</w:t>
            </w:r>
          </w:p>
        </w:tc>
      </w:tr>
      <w:tr w:rsidR="00531AAE" w:rsidRPr="00F42A1E" w14:paraId="786D87D0" w14:textId="77777777" w:rsidTr="007E5A01">
        <w:tc>
          <w:tcPr>
            <w:tcW w:w="88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6FBB34" w14:textId="77777777" w:rsidR="00531AAE" w:rsidRPr="00F42A1E" w:rsidRDefault="00531AAE" w:rsidP="00412B46">
            <w:pPr>
              <w:rPr>
                <w:sz w:val="22"/>
                <w:szCs w:val="22"/>
              </w:rPr>
            </w:pPr>
          </w:p>
        </w:tc>
      </w:tr>
      <w:tr w:rsidR="006B1796" w:rsidRPr="00F42A1E" w14:paraId="432DCF34" w14:textId="77777777" w:rsidTr="007E5A01">
        <w:tc>
          <w:tcPr>
            <w:tcW w:w="88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00332C" w14:textId="77777777" w:rsidR="00B94880" w:rsidRDefault="00B94880" w:rsidP="00B9488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Brian Levy, Albert Berry and Jeffrey Nugent. 1999  </w:t>
            </w:r>
            <w:r>
              <w:rPr>
                <w:sz w:val="22"/>
                <w:szCs w:val="22"/>
                <w:u w:val="single"/>
              </w:rPr>
              <w:t xml:space="preserve">Fulfilling the Export Potential of Small and Medium Firms </w:t>
            </w:r>
            <w:r>
              <w:rPr>
                <w:sz w:val="22"/>
                <w:szCs w:val="22"/>
              </w:rPr>
              <w:t xml:space="preserve">(Boston, Kluwer) </w:t>
            </w:r>
          </w:p>
          <w:p w14:paraId="2BB7D529" w14:textId="77777777" w:rsidR="00B94880" w:rsidRDefault="00B94880">
            <w:pPr>
              <w:rPr>
                <w:sz w:val="22"/>
                <w:szCs w:val="22"/>
              </w:rPr>
            </w:pPr>
          </w:p>
          <w:p w14:paraId="467945E2" w14:textId="77777777" w:rsidR="006B1796" w:rsidRPr="00F42A1E" w:rsidRDefault="006B1796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World Development Report 1997, </w:t>
            </w:r>
            <w:r w:rsidRPr="00F42A1E">
              <w:rPr>
                <w:sz w:val="22"/>
                <w:szCs w:val="22"/>
                <w:u w:val="single"/>
              </w:rPr>
              <w:t>The State in a Changing World</w:t>
            </w:r>
            <w:r w:rsidRPr="00F42A1E">
              <w:rPr>
                <w:sz w:val="22"/>
                <w:szCs w:val="22"/>
              </w:rPr>
              <w:t xml:space="preserve"> (core team member)</w:t>
            </w:r>
          </w:p>
          <w:p w14:paraId="357ACD96" w14:textId="77777777" w:rsidR="00B94880" w:rsidRPr="00B94880" w:rsidRDefault="00B94880" w:rsidP="00B94880">
            <w:pPr>
              <w:rPr>
                <w:sz w:val="22"/>
                <w:szCs w:val="22"/>
              </w:rPr>
            </w:pPr>
          </w:p>
        </w:tc>
      </w:tr>
      <w:tr w:rsidR="006B1796" w:rsidRPr="00F42A1E" w14:paraId="05ADDCE2" w14:textId="77777777" w:rsidTr="007E5A01">
        <w:tc>
          <w:tcPr>
            <w:tcW w:w="88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72E451" w14:textId="77777777" w:rsidR="006B1796" w:rsidRPr="00F42A1E" w:rsidRDefault="006B1796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Brian Levy and Pablo Spiller (eds.) </w:t>
            </w:r>
            <w:r w:rsidRPr="00F42A1E">
              <w:rPr>
                <w:sz w:val="22"/>
                <w:szCs w:val="22"/>
                <w:u w:val="single"/>
              </w:rPr>
              <w:t>Regulations, Institutions, and Commitment:  Comparative Studies of Telecommunications</w:t>
            </w:r>
            <w:r w:rsidRPr="00F42A1E">
              <w:rPr>
                <w:sz w:val="22"/>
                <w:szCs w:val="22"/>
              </w:rPr>
              <w:t xml:space="preserve">  (New York:  Cambridge University Press, 1996)</w:t>
            </w:r>
          </w:p>
        </w:tc>
      </w:tr>
      <w:tr w:rsidR="006B1796" w:rsidRPr="00F42A1E" w14:paraId="6850015B" w14:textId="77777777" w:rsidTr="007E5A01">
        <w:tc>
          <w:tcPr>
            <w:tcW w:w="88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FF7B54" w14:textId="77777777" w:rsidR="007E5A01" w:rsidRDefault="007E5A01">
            <w:pPr>
              <w:rPr>
                <w:sz w:val="22"/>
                <w:szCs w:val="22"/>
              </w:rPr>
            </w:pPr>
          </w:p>
          <w:p w14:paraId="592B2C51" w14:textId="77777777" w:rsidR="00803786" w:rsidRPr="00F42A1E" w:rsidRDefault="00803786">
            <w:pPr>
              <w:rPr>
                <w:sz w:val="22"/>
                <w:szCs w:val="22"/>
              </w:rPr>
            </w:pPr>
          </w:p>
        </w:tc>
      </w:tr>
      <w:tr w:rsidR="007E5A01" w:rsidRPr="00F42A1E" w14:paraId="61B80FD3" w14:textId="77777777" w:rsidTr="007E5A01">
        <w:tc>
          <w:tcPr>
            <w:tcW w:w="88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50E968" w14:textId="3F7E04DE" w:rsidR="007E5A01" w:rsidRPr="000C521B" w:rsidRDefault="007E5A01">
            <w:pPr>
              <w:rPr>
                <w:b/>
                <w:szCs w:val="24"/>
              </w:rPr>
            </w:pPr>
            <w:r w:rsidRPr="000C521B">
              <w:rPr>
                <w:b/>
                <w:szCs w:val="24"/>
              </w:rPr>
              <w:t>SELECTED ARTICLES</w:t>
            </w:r>
          </w:p>
          <w:p w14:paraId="1B172375" w14:textId="4292D9AD" w:rsidR="00F8781D" w:rsidRPr="00F42A1E" w:rsidRDefault="00F8781D">
            <w:pPr>
              <w:rPr>
                <w:i/>
                <w:sz w:val="22"/>
                <w:szCs w:val="22"/>
              </w:rPr>
            </w:pPr>
          </w:p>
        </w:tc>
      </w:tr>
      <w:tr w:rsidR="007E5A01" w:rsidRPr="00F42A1E" w14:paraId="34233023" w14:textId="77777777" w:rsidTr="007E5A01">
        <w:tc>
          <w:tcPr>
            <w:tcW w:w="88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440710" w14:textId="77777777" w:rsidR="007E5A01" w:rsidRDefault="007E5A01">
            <w:pPr>
              <w:rPr>
                <w:sz w:val="22"/>
                <w:szCs w:val="22"/>
              </w:rPr>
            </w:pPr>
          </w:p>
          <w:p w14:paraId="65CFE2DA" w14:textId="598F0E47" w:rsidR="000C521B" w:rsidRDefault="000C521B">
            <w:pPr>
              <w:rPr>
                <w:b/>
                <w:bCs/>
                <w:i/>
                <w:iCs/>
                <w:sz w:val="22"/>
                <w:szCs w:val="22"/>
              </w:rPr>
            </w:pPr>
            <w:r w:rsidRPr="000C521B">
              <w:rPr>
                <w:b/>
                <w:bCs/>
                <w:i/>
                <w:iCs/>
                <w:szCs w:val="24"/>
              </w:rPr>
              <w:t xml:space="preserve">A: Since 2012 </w:t>
            </w:r>
          </w:p>
          <w:p w14:paraId="733EB0B7" w14:textId="77777777" w:rsidR="000C521B" w:rsidRPr="0051187E" w:rsidRDefault="000C521B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i/>
                <w:iCs/>
                <w:sz w:val="22"/>
                <w:szCs w:val="22"/>
              </w:rPr>
              <w:t xml:space="preserve"> </w:t>
            </w:r>
          </w:p>
          <w:p w14:paraId="2E707B7E" w14:textId="46517425" w:rsidR="00F27559" w:rsidRDefault="00F27559" w:rsidP="004C4A8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---- (2025), with Shui-Yan Tang, “Addressing homelessness: the Los Angeles region’s bold governance reforms”, </w:t>
            </w:r>
            <w:r>
              <w:rPr>
                <w:i/>
                <w:iCs/>
                <w:sz w:val="22"/>
                <w:szCs w:val="22"/>
              </w:rPr>
              <w:t xml:space="preserve">National Civic Review, </w:t>
            </w:r>
            <w:r>
              <w:rPr>
                <w:sz w:val="22"/>
                <w:szCs w:val="22"/>
              </w:rPr>
              <w:t xml:space="preserve">Volume 114, Number 3. </w:t>
            </w:r>
            <w:hyperlink r:id="rId9" w:history="1">
              <w:r w:rsidR="009C13B8" w:rsidRPr="00C1724C">
                <w:rPr>
                  <w:rStyle w:val="Hyperlink"/>
                  <w:sz w:val="22"/>
                  <w:szCs w:val="22"/>
                </w:rPr>
                <w:t>https://www.nationalcivicleague.org/ncr-article/addressing-homelessness-the-los-angeles-regions-bold-governance-reforms/</w:t>
              </w:r>
            </w:hyperlink>
          </w:p>
          <w:p w14:paraId="5AA99276" w14:textId="77777777" w:rsidR="00F27559" w:rsidRDefault="00F27559" w:rsidP="004C4A83">
            <w:pPr>
              <w:rPr>
                <w:sz w:val="22"/>
                <w:szCs w:val="22"/>
              </w:rPr>
            </w:pPr>
          </w:p>
          <w:p w14:paraId="1A9DFD26" w14:textId="4AF18462" w:rsidR="00291CCC" w:rsidRDefault="00291CCC" w:rsidP="004C4A8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---- (2025), “LA has now laid a real foundation to address homelessness, </w:t>
            </w:r>
            <w:r>
              <w:rPr>
                <w:i/>
                <w:iCs/>
                <w:sz w:val="22"/>
                <w:szCs w:val="22"/>
              </w:rPr>
              <w:t xml:space="preserve">Los Angeles Times, </w:t>
            </w:r>
            <w:r>
              <w:rPr>
                <w:sz w:val="22"/>
                <w:szCs w:val="22"/>
              </w:rPr>
              <w:t xml:space="preserve">May 21 </w:t>
            </w:r>
            <w:hyperlink r:id="rId10" w:history="1">
              <w:r w:rsidRPr="00636C4C">
                <w:rPr>
                  <w:rStyle w:val="Hyperlink"/>
                  <w:sz w:val="22"/>
                  <w:szCs w:val="22"/>
                </w:rPr>
                <w:t>https://www.latimes.com/opinion/story/2025-05-21/los-angeles-city-county-homelessness-goals</w:t>
              </w:r>
            </w:hyperlink>
            <w:r>
              <w:rPr>
                <w:sz w:val="22"/>
                <w:szCs w:val="22"/>
              </w:rPr>
              <w:t xml:space="preserve">  For a more analytical overview of my emerging research on this topic, see </w:t>
            </w:r>
            <w:r w:rsidR="00BB6B4A">
              <w:rPr>
                <w:sz w:val="22"/>
                <w:szCs w:val="22"/>
              </w:rPr>
              <w:t>this post on my blog site:</w:t>
            </w:r>
            <w:r>
              <w:rPr>
                <w:sz w:val="22"/>
                <w:szCs w:val="22"/>
              </w:rPr>
              <w:t xml:space="preserve">: </w:t>
            </w:r>
            <w:hyperlink r:id="rId11" w:history="1">
              <w:r w:rsidRPr="00636C4C">
                <w:rPr>
                  <w:rStyle w:val="Hyperlink"/>
                  <w:sz w:val="22"/>
                  <w:szCs w:val="22"/>
                </w:rPr>
                <w:t>https://workingwiththegrain.com/2025/04/16/from-crisis-to-renewal-affordable-housing-and-homelessness-in-los-angeles/</w:t>
              </w:r>
            </w:hyperlink>
          </w:p>
          <w:p w14:paraId="1488C158" w14:textId="77777777" w:rsidR="00291CCC" w:rsidRDefault="00291CCC" w:rsidP="004C4A83">
            <w:pPr>
              <w:rPr>
                <w:sz w:val="22"/>
                <w:szCs w:val="22"/>
              </w:rPr>
            </w:pPr>
          </w:p>
          <w:p w14:paraId="5F76F713" w14:textId="101F1C2E" w:rsidR="00CE4BCF" w:rsidRDefault="00CE4BCF" w:rsidP="004C4A8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---- (2025), “Renewing the Public Domain: Can a Socially Embedded Bureaucracy Help”, </w:t>
            </w:r>
            <w:r w:rsidRPr="00CE4BCF">
              <w:rPr>
                <w:sz w:val="22"/>
                <w:szCs w:val="22"/>
              </w:rPr>
              <w:t xml:space="preserve">Birmingham: </w:t>
            </w:r>
            <w:r w:rsidRPr="00CE4BCF">
              <w:rPr>
                <w:i/>
                <w:iCs/>
                <w:sz w:val="22"/>
                <w:szCs w:val="22"/>
              </w:rPr>
              <w:t>Thinking and Working Politically Community of Practice,</w:t>
            </w:r>
            <w:r w:rsidRPr="00CE4BCF">
              <w:rPr>
                <w:sz w:val="22"/>
                <w:szCs w:val="22"/>
              </w:rPr>
              <w:t xml:space="preserve"> University of Birmingham</w:t>
            </w:r>
            <w:r>
              <w:rPr>
                <w:sz w:val="22"/>
                <w:szCs w:val="22"/>
              </w:rPr>
              <w:t xml:space="preserve"> </w:t>
            </w:r>
            <w:hyperlink r:id="rId12" w:history="1">
              <w:r w:rsidRPr="00C1375E">
                <w:rPr>
                  <w:rStyle w:val="Hyperlink"/>
                  <w:sz w:val="22"/>
                  <w:szCs w:val="22"/>
                </w:rPr>
                <w:t>https://twpcommunity.org/wp-content/uploads/2025/02/Brian-Levy-Think-Piece-TWP-CoP-1.pdf</w:t>
              </w:r>
            </w:hyperlink>
          </w:p>
          <w:p w14:paraId="286FBEEE" w14:textId="77777777" w:rsidR="00CE4BCF" w:rsidRDefault="00CE4BCF" w:rsidP="004C4A83">
            <w:pPr>
              <w:rPr>
                <w:sz w:val="22"/>
                <w:szCs w:val="22"/>
              </w:rPr>
            </w:pPr>
          </w:p>
          <w:p w14:paraId="237E8B4B" w14:textId="69FEE8A1" w:rsidR="007D571B" w:rsidRDefault="007D571B" w:rsidP="00CE4BC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---- (202</w:t>
            </w:r>
            <w:r w:rsidR="00093AD4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>) “Micro</w:t>
            </w:r>
            <w:r w:rsidR="004B780E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foundations of Socially Embedded Bureaucracies”,</w:t>
            </w:r>
            <w:r w:rsidR="00CE4BCF">
              <w:rPr>
                <w:sz w:val="22"/>
                <w:szCs w:val="22"/>
              </w:rPr>
              <w:t xml:space="preserve"> </w:t>
            </w:r>
            <w:r w:rsidR="00CE4BCF" w:rsidRPr="00CE4BCF">
              <w:rPr>
                <w:sz w:val="22"/>
                <w:szCs w:val="22"/>
              </w:rPr>
              <w:t xml:space="preserve">Birmingham: </w:t>
            </w:r>
            <w:r w:rsidR="00CE4BCF" w:rsidRPr="00CE4BCF">
              <w:rPr>
                <w:i/>
                <w:iCs/>
                <w:sz w:val="22"/>
                <w:szCs w:val="22"/>
              </w:rPr>
              <w:t>Thinking and Working Politically Community of Practice</w:t>
            </w:r>
            <w:r w:rsidR="00CE4BCF" w:rsidRPr="00CE4BCF">
              <w:rPr>
                <w:sz w:val="22"/>
                <w:szCs w:val="22"/>
              </w:rPr>
              <w:t>, University of Birmingham</w:t>
            </w:r>
            <w:r>
              <w:rPr>
                <w:sz w:val="22"/>
                <w:szCs w:val="22"/>
              </w:rPr>
              <w:t xml:space="preserve">  </w:t>
            </w:r>
            <w:hyperlink r:id="rId13" w:history="1">
              <w:r w:rsidR="00CE4BCF" w:rsidRPr="00C1375E">
                <w:rPr>
                  <w:rStyle w:val="Hyperlink"/>
                  <w:sz w:val="22"/>
                  <w:szCs w:val="22"/>
                </w:rPr>
                <w:t>https://twpcommunity.org/wp-content/uploads/2025/02/Brian-Levy-Micro-foundations-of-Socially-Embedded-Bureaucracies-TWP-CoP-1.pdf</w:t>
              </w:r>
            </w:hyperlink>
          </w:p>
          <w:p w14:paraId="4A56314C" w14:textId="77777777" w:rsidR="007D571B" w:rsidRDefault="007D571B" w:rsidP="004C4A83">
            <w:pPr>
              <w:rPr>
                <w:sz w:val="22"/>
                <w:szCs w:val="22"/>
              </w:rPr>
            </w:pPr>
          </w:p>
          <w:p w14:paraId="3FD94342" w14:textId="5BEF8AC8" w:rsidR="009A2164" w:rsidRDefault="009A2164" w:rsidP="004C4A8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---- (202</w:t>
            </w:r>
            <w:r w:rsidR="00093AD4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 xml:space="preserve">) with Mark Heywood, “Some interactions between state capacity and civil society activism” in Sandy Africa, Musa Nxele and Njabulo Zwane (eds.) </w:t>
            </w:r>
            <w:r>
              <w:rPr>
                <w:i/>
                <w:iCs/>
                <w:sz w:val="22"/>
                <w:szCs w:val="22"/>
              </w:rPr>
              <w:t xml:space="preserve">The State of the South African State </w:t>
            </w:r>
            <w:r>
              <w:rPr>
                <w:sz w:val="22"/>
                <w:szCs w:val="22"/>
              </w:rPr>
              <w:t>(Johannesburg: MISTRA)</w:t>
            </w:r>
          </w:p>
          <w:p w14:paraId="5F6F74C0" w14:textId="77777777" w:rsidR="00424898" w:rsidRDefault="00424898" w:rsidP="004C4A83">
            <w:pPr>
              <w:rPr>
                <w:sz w:val="22"/>
                <w:szCs w:val="22"/>
              </w:rPr>
            </w:pPr>
          </w:p>
          <w:p w14:paraId="6D88E0EB" w14:textId="75B6004D" w:rsidR="00424898" w:rsidRPr="00CE4BCF" w:rsidRDefault="00424898" w:rsidP="004C4A8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---- (2025) “Democratic legitimacy and its vulnerabilities: the case of South Africa”, </w:t>
            </w:r>
            <w:r>
              <w:rPr>
                <w:i/>
                <w:iCs/>
                <w:sz w:val="22"/>
                <w:szCs w:val="22"/>
              </w:rPr>
              <w:t xml:space="preserve"> Journal of Philosophy and Social Criticism </w:t>
            </w:r>
          </w:p>
          <w:p w14:paraId="606C3379" w14:textId="445F7DF3" w:rsidR="009A2164" w:rsidRDefault="00CE4BCF" w:rsidP="004C4A83">
            <w:pPr>
              <w:rPr>
                <w:sz w:val="22"/>
                <w:szCs w:val="22"/>
              </w:rPr>
            </w:pPr>
            <w:hyperlink r:id="rId14" w:history="1">
              <w:r w:rsidRPr="00C1375E">
                <w:rPr>
                  <w:rStyle w:val="Hyperlink"/>
                  <w:sz w:val="22"/>
                  <w:szCs w:val="22"/>
                </w:rPr>
                <w:t>https://journals.sagepub.com/doi/10.1177/01914537251316820</w:t>
              </w:r>
            </w:hyperlink>
          </w:p>
          <w:p w14:paraId="1CEEBC3B" w14:textId="77777777" w:rsidR="00CE4BCF" w:rsidRPr="009A2164" w:rsidRDefault="00CE4BCF" w:rsidP="004C4A83">
            <w:pPr>
              <w:rPr>
                <w:sz w:val="22"/>
                <w:szCs w:val="22"/>
              </w:rPr>
            </w:pPr>
          </w:p>
          <w:p w14:paraId="1DFB40A3" w14:textId="47D7BC23" w:rsidR="00093AD4" w:rsidRPr="00F42A1E" w:rsidRDefault="00093AD4" w:rsidP="00093AD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---- (2024) </w:t>
            </w:r>
            <w:r w:rsidRPr="00F42A1E">
              <w:rPr>
                <w:sz w:val="22"/>
                <w:szCs w:val="22"/>
              </w:rPr>
              <w:t>"Inequality &amp; the inventiveness of history: the 'tunnel effect' in South Africa”, in Luca Meldolesi and Nicoletta Stame</w:t>
            </w:r>
            <w:r>
              <w:rPr>
                <w:sz w:val="22"/>
                <w:szCs w:val="22"/>
              </w:rPr>
              <w:t xml:space="preserve"> (eds). </w:t>
            </w:r>
            <w:r w:rsidRPr="00F42A1E">
              <w:rPr>
                <w:sz w:val="22"/>
                <w:szCs w:val="22"/>
              </w:rPr>
              <w:t xml:space="preserve"> </w:t>
            </w:r>
            <w:r w:rsidRPr="00F42A1E">
              <w:rPr>
                <w:i/>
                <w:sz w:val="22"/>
                <w:szCs w:val="22"/>
              </w:rPr>
              <w:t>A</w:t>
            </w:r>
            <w:r>
              <w:rPr>
                <w:i/>
                <w:sz w:val="22"/>
                <w:szCs w:val="22"/>
              </w:rPr>
              <w:t xml:space="preserve">lbert Hirschman: Legacy and Debates </w:t>
            </w:r>
            <w:r w:rsidRPr="00F42A1E">
              <w:rPr>
                <w:i/>
                <w:sz w:val="22"/>
                <w:szCs w:val="22"/>
              </w:rPr>
              <w:t xml:space="preserve"> </w:t>
            </w:r>
            <w:r>
              <w:rPr>
                <w:iCs/>
                <w:sz w:val="22"/>
                <w:szCs w:val="22"/>
              </w:rPr>
              <w:t>(New York: Peter Lang)</w:t>
            </w:r>
          </w:p>
          <w:p w14:paraId="4C5C8621" w14:textId="77777777" w:rsidR="00093AD4" w:rsidRDefault="00093AD4" w:rsidP="004C4A83">
            <w:pPr>
              <w:rPr>
                <w:sz w:val="22"/>
                <w:szCs w:val="22"/>
              </w:rPr>
            </w:pPr>
          </w:p>
          <w:p w14:paraId="2B7C45CB" w14:textId="588A4A98" w:rsidR="004C4A83" w:rsidRDefault="004C4A83" w:rsidP="004C4A8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---- (2022) “</w:t>
            </w:r>
            <w:r w:rsidRPr="004C4A83">
              <w:rPr>
                <w:sz w:val="22"/>
                <w:szCs w:val="22"/>
              </w:rPr>
              <w:t>Levy, B. 2022. How Political Contexts Influence Education Systems: Patterns, Constraints, Entry Points.</w:t>
            </w:r>
            <w:r>
              <w:rPr>
                <w:sz w:val="22"/>
                <w:szCs w:val="22"/>
              </w:rPr>
              <w:t xml:space="preserve"> </w:t>
            </w:r>
            <w:r w:rsidRPr="004C4A83">
              <w:rPr>
                <w:sz w:val="22"/>
                <w:szCs w:val="22"/>
              </w:rPr>
              <w:t>RISE Working Paper Series</w:t>
            </w:r>
            <w:r>
              <w:rPr>
                <w:sz w:val="22"/>
                <w:szCs w:val="22"/>
              </w:rPr>
              <w:t xml:space="preserve"> December 2022 </w:t>
            </w:r>
            <w:r w:rsidRPr="004C4A83">
              <w:rPr>
                <w:sz w:val="22"/>
                <w:szCs w:val="22"/>
              </w:rPr>
              <w:t xml:space="preserve"> 22/122. </w:t>
            </w:r>
            <w:hyperlink r:id="rId15" w:history="1">
              <w:r w:rsidRPr="00D62A25">
                <w:rPr>
                  <w:rStyle w:val="Hyperlink"/>
                  <w:sz w:val="22"/>
                  <w:szCs w:val="22"/>
                </w:rPr>
                <w:t>https://doi.org/10.35489/BSG-RISE-WP_2022/122</w:t>
              </w:r>
            </w:hyperlink>
          </w:p>
          <w:p w14:paraId="4D7F3712" w14:textId="77777777" w:rsidR="004C4A83" w:rsidRDefault="004C4A83" w:rsidP="004C4A83">
            <w:pPr>
              <w:rPr>
                <w:sz w:val="22"/>
                <w:szCs w:val="22"/>
              </w:rPr>
            </w:pPr>
          </w:p>
          <w:p w14:paraId="459856BA" w14:textId="29473300" w:rsidR="00187DD8" w:rsidRDefault="0051187E" w:rsidP="00187D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---- (202</w:t>
            </w:r>
            <w:r w:rsidR="00187DD8">
              <w:rPr>
                <w:sz w:val="22"/>
                <w:szCs w:val="22"/>
              </w:rPr>
              <w:t xml:space="preserve">2) </w:t>
            </w:r>
            <w:bookmarkStart w:id="1" w:name="_Hlk102050526"/>
            <w:r w:rsidR="00187DD8" w:rsidRPr="004834DC">
              <w:rPr>
                <w:i/>
                <w:iCs/>
                <w:sz w:val="22"/>
                <w:szCs w:val="22"/>
              </w:rPr>
              <w:t>“</w:t>
            </w:r>
            <w:r w:rsidR="00245A31" w:rsidRPr="006D5F9E">
              <w:rPr>
                <w:sz w:val="22"/>
                <w:szCs w:val="22"/>
              </w:rPr>
              <w:t>How I</w:t>
            </w:r>
            <w:r w:rsidR="00187DD8" w:rsidRPr="006D5F9E">
              <w:rPr>
                <w:sz w:val="22"/>
                <w:szCs w:val="22"/>
              </w:rPr>
              <w:t>nequality</w:t>
            </w:r>
            <w:r w:rsidR="00245A31" w:rsidRPr="006D5F9E">
              <w:rPr>
                <w:sz w:val="22"/>
                <w:szCs w:val="22"/>
              </w:rPr>
              <w:t xml:space="preserve"> and</w:t>
            </w:r>
            <w:r w:rsidR="00187DD8" w:rsidRPr="006D5F9E">
              <w:rPr>
                <w:sz w:val="22"/>
                <w:szCs w:val="22"/>
              </w:rPr>
              <w:t xml:space="preserve"> </w:t>
            </w:r>
            <w:r w:rsidR="00245A31" w:rsidRPr="006D5F9E">
              <w:rPr>
                <w:sz w:val="22"/>
                <w:szCs w:val="22"/>
              </w:rPr>
              <w:t>P</w:t>
            </w:r>
            <w:r w:rsidR="00187DD8" w:rsidRPr="006D5F9E">
              <w:rPr>
                <w:sz w:val="22"/>
                <w:szCs w:val="22"/>
              </w:rPr>
              <w:t xml:space="preserve">olarization </w:t>
            </w:r>
            <w:r w:rsidR="00245A31" w:rsidRPr="006D5F9E">
              <w:rPr>
                <w:sz w:val="22"/>
                <w:szCs w:val="22"/>
              </w:rPr>
              <w:t>Interact</w:t>
            </w:r>
            <w:r w:rsidR="00187DD8" w:rsidRPr="006D5F9E">
              <w:rPr>
                <w:sz w:val="22"/>
                <w:szCs w:val="22"/>
              </w:rPr>
              <w:t>: America’s governance challenge</w:t>
            </w:r>
            <w:r w:rsidR="00245A31" w:rsidRPr="006D5F9E">
              <w:rPr>
                <w:sz w:val="22"/>
                <w:szCs w:val="22"/>
              </w:rPr>
              <w:t>s</w:t>
            </w:r>
            <w:r w:rsidR="00187DD8" w:rsidRPr="006D5F9E">
              <w:rPr>
                <w:sz w:val="22"/>
                <w:szCs w:val="22"/>
              </w:rPr>
              <w:t xml:space="preserve"> through a South African lens</w:t>
            </w:r>
            <w:r w:rsidRPr="004834DC">
              <w:rPr>
                <w:i/>
                <w:iCs/>
                <w:sz w:val="22"/>
                <w:szCs w:val="22"/>
              </w:rPr>
              <w:t>“</w:t>
            </w:r>
            <w:bookmarkEnd w:id="1"/>
            <w:r w:rsidR="00187DD8">
              <w:rPr>
                <w:sz w:val="22"/>
                <w:szCs w:val="22"/>
              </w:rPr>
              <w:t xml:space="preserve"> </w:t>
            </w:r>
            <w:r w:rsidR="00187DD8" w:rsidRPr="0051187E">
              <w:rPr>
                <w:i/>
                <w:iCs/>
                <w:sz w:val="22"/>
                <w:szCs w:val="22"/>
              </w:rPr>
              <w:t>Carnegie Endowment for International Peace</w:t>
            </w:r>
            <w:r w:rsidR="00187DD8">
              <w:rPr>
                <w:sz w:val="22"/>
                <w:szCs w:val="22"/>
              </w:rPr>
              <w:t xml:space="preserve"> (Washington DC: </w:t>
            </w:r>
            <w:r w:rsidR="00245A31">
              <w:rPr>
                <w:sz w:val="22"/>
                <w:szCs w:val="22"/>
              </w:rPr>
              <w:t>April</w:t>
            </w:r>
            <w:r w:rsidR="00187DD8">
              <w:rPr>
                <w:sz w:val="22"/>
                <w:szCs w:val="22"/>
              </w:rPr>
              <w:t>)</w:t>
            </w:r>
          </w:p>
          <w:p w14:paraId="6B92EB48" w14:textId="3AB4A147" w:rsidR="006E19A7" w:rsidRDefault="006E19A7" w:rsidP="00187DD8">
            <w:pPr>
              <w:rPr>
                <w:sz w:val="22"/>
                <w:szCs w:val="22"/>
              </w:rPr>
            </w:pPr>
            <w:r w:rsidRPr="006E19A7">
              <w:rPr>
                <w:sz w:val="22"/>
                <w:szCs w:val="22"/>
              </w:rPr>
              <w:t>https://carnegieendowment.org/2022/04/27/how-inequality-and-polarization-interact-america-s-challenges-through-south-african-lens-pub-86935</w:t>
            </w:r>
          </w:p>
          <w:p w14:paraId="34F0C212" w14:textId="1351F4D9" w:rsidR="00245A31" w:rsidRDefault="00245A31" w:rsidP="00187DD8">
            <w:pPr>
              <w:rPr>
                <w:sz w:val="22"/>
                <w:szCs w:val="22"/>
              </w:rPr>
            </w:pPr>
          </w:p>
          <w:p w14:paraId="4A2AE72C" w14:textId="320E02CB" w:rsidR="00245A31" w:rsidRDefault="00245A31" w:rsidP="00187D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---- (2022)  with </w:t>
            </w:r>
            <w:r w:rsidRPr="00245A31">
              <w:rPr>
                <w:sz w:val="22"/>
                <w:szCs w:val="22"/>
              </w:rPr>
              <w:t>Guerzovich, F. Aston, T. Chies Schommer, P., Haines, R., Cant, S</w:t>
            </w:r>
            <w:r>
              <w:rPr>
                <w:sz w:val="22"/>
                <w:szCs w:val="22"/>
              </w:rPr>
              <w:t xml:space="preserve"> and </w:t>
            </w:r>
            <w:r w:rsidRPr="00245A31">
              <w:rPr>
                <w:sz w:val="22"/>
                <w:szCs w:val="22"/>
              </w:rPr>
              <w:t xml:space="preserve"> Faria Zimmer Santos, G. (2022) ‘How do we shape and navigate pathways to social accountability scale? Introducing a middle-level Theory of Change’, </w:t>
            </w:r>
            <w:r w:rsidRPr="00245A31">
              <w:rPr>
                <w:i/>
                <w:iCs/>
                <w:sz w:val="22"/>
                <w:szCs w:val="22"/>
              </w:rPr>
              <w:t>CEDIL Research Project Paper 1</w:t>
            </w:r>
            <w:r w:rsidRPr="00245A31">
              <w:rPr>
                <w:sz w:val="22"/>
                <w:szCs w:val="22"/>
              </w:rPr>
              <w:t>. Centre of Excellence for Development Impact and Learning (CEDIL), London and Oxford. </w:t>
            </w:r>
          </w:p>
          <w:p w14:paraId="660C9F4F" w14:textId="77777777" w:rsidR="0051187E" w:rsidRPr="0051187E" w:rsidRDefault="0051187E" w:rsidP="00B41164">
            <w:pPr>
              <w:rPr>
                <w:sz w:val="22"/>
                <w:szCs w:val="22"/>
              </w:rPr>
            </w:pPr>
          </w:p>
          <w:p w14:paraId="3C8BB890" w14:textId="340CB66A" w:rsidR="0051187E" w:rsidRDefault="0051187E" w:rsidP="00B41164">
            <w:pPr>
              <w:rPr>
                <w:sz w:val="22"/>
                <w:szCs w:val="22"/>
              </w:rPr>
            </w:pPr>
            <w:r w:rsidRPr="0051187E">
              <w:rPr>
                <w:sz w:val="22"/>
                <w:szCs w:val="22"/>
              </w:rPr>
              <w:t>---- (2021) with Alan Hirsch, Vinothan Naidoo and Musa Nxele, “South Africa: When Strong Institutions and Massive Inequality Collide</w:t>
            </w:r>
            <w:r w:rsidRPr="0051187E">
              <w:rPr>
                <w:i/>
                <w:iCs/>
                <w:sz w:val="22"/>
                <w:szCs w:val="22"/>
              </w:rPr>
              <w:t>” Carnegie Endowment for International Peace</w:t>
            </w:r>
            <w:r>
              <w:rPr>
                <w:sz w:val="22"/>
                <w:szCs w:val="22"/>
              </w:rPr>
              <w:t xml:space="preserve"> (Washington DC: March)</w:t>
            </w:r>
          </w:p>
          <w:p w14:paraId="3EB20383" w14:textId="5C669BFB" w:rsidR="006E19A7" w:rsidRDefault="006E19A7" w:rsidP="00B41164">
            <w:pPr>
              <w:rPr>
                <w:sz w:val="22"/>
                <w:szCs w:val="22"/>
              </w:rPr>
            </w:pPr>
            <w:r w:rsidRPr="006E19A7">
              <w:rPr>
                <w:sz w:val="22"/>
                <w:szCs w:val="22"/>
              </w:rPr>
              <w:t>https://carnegieendowment.org/2021/03/18/south-africa-when-strong-institutions-and-massive-inequalities-collide-pub-84063</w:t>
            </w:r>
          </w:p>
          <w:p w14:paraId="0B09AE4A" w14:textId="77777777" w:rsidR="00803786" w:rsidRDefault="00803786" w:rsidP="00B41164">
            <w:pPr>
              <w:rPr>
                <w:sz w:val="22"/>
                <w:szCs w:val="22"/>
              </w:rPr>
            </w:pPr>
          </w:p>
          <w:p w14:paraId="317F300B" w14:textId="259F0D99" w:rsidR="0051187E" w:rsidRDefault="0051187E" w:rsidP="00B4116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---- (2019), “Fostering change when governance is complex: Some lessons from practice”,  Occasional Paper Number 9, </w:t>
            </w:r>
            <w:r>
              <w:rPr>
                <w:i/>
                <w:iCs/>
                <w:sz w:val="22"/>
                <w:szCs w:val="22"/>
              </w:rPr>
              <w:t xml:space="preserve">Nelson Mandela School of Public Governance, University of Cape Town. </w:t>
            </w:r>
            <w:r>
              <w:rPr>
                <w:sz w:val="22"/>
                <w:szCs w:val="22"/>
              </w:rPr>
              <w:t>(Cape Town: November)</w:t>
            </w:r>
          </w:p>
          <w:p w14:paraId="1EE422EA" w14:textId="77777777" w:rsidR="00F8781D" w:rsidRPr="00F42A1E" w:rsidRDefault="00F8781D" w:rsidP="00B41164">
            <w:pPr>
              <w:rPr>
                <w:sz w:val="22"/>
                <w:szCs w:val="22"/>
              </w:rPr>
            </w:pPr>
          </w:p>
          <w:p w14:paraId="311C1AAA" w14:textId="77777777" w:rsidR="00BC319E" w:rsidRPr="00F42A1E" w:rsidRDefault="00BC319E" w:rsidP="00B41164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---- (2019) with Robert Cameron, Ursula Hoadley and Vinothan Naidoo, “Political transformation and education sector performance in South Africa”, in S. Hickey &amp; N. Hossain, </w:t>
            </w:r>
            <w:r w:rsidRPr="00F42A1E">
              <w:rPr>
                <w:i/>
                <w:iCs/>
                <w:sz w:val="22"/>
                <w:szCs w:val="22"/>
              </w:rPr>
              <w:t xml:space="preserve">The Politics of Education in Developing Countries. </w:t>
            </w:r>
            <w:r w:rsidRPr="00F42A1E">
              <w:rPr>
                <w:sz w:val="22"/>
                <w:szCs w:val="22"/>
              </w:rPr>
              <w:t xml:space="preserve">(Oxford: Oxford University Press). </w:t>
            </w:r>
          </w:p>
          <w:p w14:paraId="1E37B351" w14:textId="77777777" w:rsidR="00482079" w:rsidRPr="00F42A1E" w:rsidRDefault="00482079">
            <w:pPr>
              <w:rPr>
                <w:sz w:val="22"/>
                <w:szCs w:val="22"/>
              </w:rPr>
            </w:pPr>
          </w:p>
          <w:p w14:paraId="59E6EFCF" w14:textId="77777777" w:rsidR="003F0203" w:rsidRDefault="00BC319E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--- (2019) with Nchimunya Hamukoma, “When the quest for electricity reform and the need for investment collide: South Africa, 1998-2014, in N. Gil, A. Stafford and I. Musonda, </w:t>
            </w:r>
            <w:r w:rsidRPr="00F42A1E">
              <w:rPr>
                <w:i/>
                <w:iCs/>
                <w:sz w:val="22"/>
                <w:szCs w:val="22"/>
              </w:rPr>
              <w:t xml:space="preserve">Duality by Design: The Global Race to Build Africa’s Infrastructure. </w:t>
            </w:r>
            <w:r w:rsidRPr="00F42A1E">
              <w:rPr>
                <w:sz w:val="22"/>
                <w:szCs w:val="22"/>
              </w:rPr>
              <w:t>(Cambridge: Cambridge University Press).</w:t>
            </w:r>
          </w:p>
          <w:p w14:paraId="0B8AB9AF" w14:textId="77777777" w:rsidR="00803786" w:rsidRPr="00F42A1E" w:rsidRDefault="00803786">
            <w:pPr>
              <w:rPr>
                <w:sz w:val="22"/>
                <w:szCs w:val="22"/>
              </w:rPr>
            </w:pPr>
          </w:p>
          <w:p w14:paraId="64022E1D" w14:textId="77777777" w:rsidR="003F0203" w:rsidRPr="00F42A1E" w:rsidRDefault="003F0203" w:rsidP="003F0203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---- (2018) sole author of chapters 1 &amp; 10 and co-author of chapters 4, 7, 8 &amp; 9 of </w:t>
            </w:r>
            <w:r w:rsidRPr="00F42A1E">
              <w:rPr>
                <w:i/>
                <w:iCs/>
                <w:sz w:val="22"/>
                <w:szCs w:val="22"/>
              </w:rPr>
              <w:t>The Politics and Governance of Basic Education in South Africa</w:t>
            </w:r>
            <w:r w:rsidRPr="00F42A1E">
              <w:rPr>
                <w:sz w:val="22"/>
                <w:szCs w:val="22"/>
              </w:rPr>
              <w:t xml:space="preserve">  (Oxford: Oxford University Press, 2018)</w:t>
            </w:r>
          </w:p>
          <w:p w14:paraId="42AFE993" w14:textId="77777777" w:rsidR="00BC319E" w:rsidRPr="00F42A1E" w:rsidRDefault="00BC319E">
            <w:pPr>
              <w:rPr>
                <w:sz w:val="22"/>
                <w:szCs w:val="22"/>
              </w:rPr>
            </w:pPr>
          </w:p>
          <w:p w14:paraId="71A07A7A" w14:textId="77777777" w:rsidR="004F1CEC" w:rsidRDefault="004F1CE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---- (2018) with Alan Hirsch, </w:t>
            </w:r>
            <w:r w:rsidRPr="004F1CEC">
              <w:rPr>
                <w:sz w:val="22"/>
                <w:szCs w:val="22"/>
              </w:rPr>
              <w:t xml:space="preserve">“Elaborate scaffolding, weak foundations: Business–government relations and economic reform in democratic South Africa”, Working Paper number </w:t>
            </w:r>
            <w:r>
              <w:rPr>
                <w:sz w:val="22"/>
                <w:szCs w:val="22"/>
              </w:rPr>
              <w:t>105</w:t>
            </w:r>
            <w:r w:rsidRPr="004F1CEC">
              <w:rPr>
                <w:sz w:val="22"/>
                <w:szCs w:val="22"/>
              </w:rPr>
              <w:t>, Effective States and Inclusive Development Research Program, University of Manchester</w:t>
            </w:r>
            <w:r>
              <w:rPr>
                <w:sz w:val="22"/>
                <w:szCs w:val="22"/>
              </w:rPr>
              <w:t xml:space="preserve"> </w:t>
            </w:r>
            <w:r w:rsidRPr="004F1CEC">
              <w:rPr>
                <w:sz w:val="22"/>
                <w:szCs w:val="22"/>
              </w:rPr>
              <w:t xml:space="preserve">  </w:t>
            </w:r>
          </w:p>
          <w:p w14:paraId="34877E80" w14:textId="77777777" w:rsidR="004F1CEC" w:rsidRDefault="004F1CEC">
            <w:pPr>
              <w:rPr>
                <w:sz w:val="22"/>
                <w:szCs w:val="22"/>
              </w:rPr>
            </w:pPr>
          </w:p>
          <w:p w14:paraId="4D0CC8CB" w14:textId="77777777" w:rsidR="00DC633C" w:rsidRPr="00F42A1E" w:rsidRDefault="00DC633C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>--</w:t>
            </w:r>
            <w:r w:rsidR="001D480C" w:rsidRPr="00F42A1E">
              <w:rPr>
                <w:sz w:val="22"/>
                <w:szCs w:val="22"/>
              </w:rPr>
              <w:t xml:space="preserve">- </w:t>
            </w:r>
            <w:r w:rsidRPr="00F42A1E">
              <w:rPr>
                <w:sz w:val="22"/>
                <w:szCs w:val="22"/>
              </w:rPr>
              <w:t xml:space="preserve"> </w:t>
            </w:r>
            <w:r w:rsidR="00803786">
              <w:rPr>
                <w:sz w:val="22"/>
                <w:szCs w:val="22"/>
              </w:rPr>
              <w:t xml:space="preserve">(2016) </w:t>
            </w:r>
            <w:r w:rsidRPr="00F42A1E">
              <w:rPr>
                <w:sz w:val="22"/>
                <w:szCs w:val="22"/>
              </w:rPr>
              <w:t>with Tim Kelsall, “Working Contextually: What Works in Different Types of Political Settlements”, Effective States and Inclusive Development,</w:t>
            </w:r>
            <w:r w:rsidRPr="00F42A1E">
              <w:rPr>
                <w:i/>
                <w:sz w:val="22"/>
                <w:szCs w:val="22"/>
              </w:rPr>
              <w:t xml:space="preserve"> </w:t>
            </w:r>
            <w:r w:rsidRPr="00F42A1E">
              <w:rPr>
                <w:sz w:val="22"/>
                <w:szCs w:val="22"/>
              </w:rPr>
              <w:t>core research team, findings consolidation and publications planning retreat, The Rockefeller Foundation Bellagio Center</w:t>
            </w:r>
          </w:p>
          <w:p w14:paraId="7E7FFAD8" w14:textId="77777777" w:rsidR="001D480C" w:rsidRPr="00F42A1E" w:rsidRDefault="001D480C">
            <w:pPr>
              <w:rPr>
                <w:sz w:val="22"/>
                <w:szCs w:val="22"/>
              </w:rPr>
            </w:pPr>
          </w:p>
          <w:p w14:paraId="0EC72E47" w14:textId="77777777" w:rsidR="000A7DC2" w:rsidRPr="00F42A1E" w:rsidRDefault="000A7DC2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>---</w:t>
            </w:r>
            <w:r w:rsidR="000C521B">
              <w:rPr>
                <w:sz w:val="22"/>
                <w:szCs w:val="22"/>
              </w:rPr>
              <w:t>-</w:t>
            </w:r>
            <w:r w:rsidRPr="00F42A1E">
              <w:rPr>
                <w:sz w:val="22"/>
                <w:szCs w:val="22"/>
              </w:rPr>
              <w:t xml:space="preserve"> </w:t>
            </w:r>
            <w:r w:rsidR="00803786">
              <w:rPr>
                <w:sz w:val="22"/>
                <w:szCs w:val="22"/>
              </w:rPr>
              <w:t xml:space="preserve">(2016) </w:t>
            </w:r>
            <w:r w:rsidRPr="00F42A1E">
              <w:rPr>
                <w:sz w:val="22"/>
                <w:szCs w:val="22"/>
              </w:rPr>
              <w:t xml:space="preserve">with Mike Morris, “The Limits of Co-operation in a Divided Society: The political economy of South Africa’s garment and textile industry”, in Anthony Black (ed.), </w:t>
            </w:r>
            <w:r w:rsidRPr="00F42A1E">
              <w:rPr>
                <w:i/>
                <w:sz w:val="22"/>
                <w:szCs w:val="22"/>
              </w:rPr>
              <w:t xml:space="preserve">Towards Employment-intensive Growth in South Africa. </w:t>
            </w:r>
            <w:r w:rsidRPr="00F42A1E">
              <w:rPr>
                <w:sz w:val="22"/>
                <w:szCs w:val="22"/>
              </w:rPr>
              <w:t>(University of Cape Town Press)</w:t>
            </w:r>
          </w:p>
          <w:p w14:paraId="0A470C60" w14:textId="77777777" w:rsidR="000A7DC2" w:rsidRPr="00F42A1E" w:rsidRDefault="000A7DC2">
            <w:pPr>
              <w:rPr>
                <w:sz w:val="22"/>
                <w:szCs w:val="22"/>
              </w:rPr>
            </w:pPr>
          </w:p>
          <w:p w14:paraId="62B2634A" w14:textId="77777777" w:rsidR="00DC633C" w:rsidRPr="00F42A1E" w:rsidRDefault="0080378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---- (2015) </w:t>
            </w:r>
            <w:r w:rsidR="00DC633C" w:rsidRPr="00F42A1E">
              <w:rPr>
                <w:sz w:val="22"/>
                <w:szCs w:val="22"/>
              </w:rPr>
              <w:t xml:space="preserve">“Governance Reform: Getting the Fit Right”, </w:t>
            </w:r>
            <w:r w:rsidR="00DC633C" w:rsidRPr="00F42A1E">
              <w:rPr>
                <w:i/>
                <w:sz w:val="22"/>
                <w:szCs w:val="22"/>
              </w:rPr>
              <w:t xml:space="preserve">Public Administration and Development, </w:t>
            </w:r>
            <w:r w:rsidR="00DC633C" w:rsidRPr="00F42A1E">
              <w:rPr>
                <w:sz w:val="22"/>
                <w:szCs w:val="22"/>
              </w:rPr>
              <w:t>Volume 35, number 4, pp. 238-249</w:t>
            </w:r>
            <w:r>
              <w:rPr>
                <w:sz w:val="22"/>
                <w:szCs w:val="22"/>
              </w:rPr>
              <w:t xml:space="preserve"> </w:t>
            </w:r>
          </w:p>
          <w:p w14:paraId="7097F25C" w14:textId="77777777" w:rsidR="00DC633C" w:rsidRPr="00F42A1E" w:rsidRDefault="00DC633C">
            <w:pPr>
              <w:rPr>
                <w:sz w:val="22"/>
                <w:szCs w:val="22"/>
              </w:rPr>
            </w:pPr>
          </w:p>
          <w:p w14:paraId="1039A385" w14:textId="77777777" w:rsidR="00D472E7" w:rsidRPr="00F42A1E" w:rsidRDefault="00D472E7">
            <w:pPr>
              <w:rPr>
                <w:i/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>---</w:t>
            </w:r>
            <w:r w:rsidR="00803786">
              <w:rPr>
                <w:sz w:val="22"/>
                <w:szCs w:val="22"/>
              </w:rPr>
              <w:t>- (201</w:t>
            </w:r>
            <w:r w:rsidR="000C521B">
              <w:rPr>
                <w:sz w:val="22"/>
                <w:szCs w:val="22"/>
              </w:rPr>
              <w:t>5</w:t>
            </w:r>
            <w:r w:rsidR="00803786">
              <w:rPr>
                <w:sz w:val="22"/>
                <w:szCs w:val="22"/>
              </w:rPr>
              <w:t xml:space="preserve">) </w:t>
            </w:r>
            <w:r w:rsidRPr="00F42A1E">
              <w:rPr>
                <w:sz w:val="22"/>
                <w:szCs w:val="22"/>
              </w:rPr>
              <w:t xml:space="preserve"> wit</w:t>
            </w:r>
            <w:r w:rsidR="00DC633C" w:rsidRPr="00F42A1E">
              <w:rPr>
                <w:sz w:val="22"/>
                <w:szCs w:val="22"/>
              </w:rPr>
              <w:t>h</w:t>
            </w:r>
            <w:r w:rsidRPr="00F42A1E">
              <w:rPr>
                <w:sz w:val="22"/>
                <w:szCs w:val="22"/>
              </w:rPr>
              <w:t xml:space="preserve"> Alan Hirsch and Ingrid Woolard, “</w:t>
            </w:r>
            <w:r w:rsidR="000C521B">
              <w:rPr>
                <w:sz w:val="22"/>
                <w:szCs w:val="22"/>
              </w:rPr>
              <w:t xml:space="preserve">Governance and Inequality: Benchmarking and Interpreting </w:t>
            </w:r>
            <w:r w:rsidRPr="00F42A1E">
              <w:rPr>
                <w:sz w:val="22"/>
                <w:szCs w:val="22"/>
              </w:rPr>
              <w:t xml:space="preserve">South Africa’s Evolving Political Settlement”, </w:t>
            </w:r>
            <w:r w:rsidR="000C521B" w:rsidRPr="00F42A1E">
              <w:rPr>
                <w:sz w:val="22"/>
                <w:szCs w:val="22"/>
              </w:rPr>
              <w:t xml:space="preserve">Working Paper number </w:t>
            </w:r>
            <w:r w:rsidR="000C521B">
              <w:rPr>
                <w:sz w:val="22"/>
                <w:szCs w:val="22"/>
              </w:rPr>
              <w:t>51</w:t>
            </w:r>
            <w:r w:rsidR="000C521B" w:rsidRPr="00F42A1E">
              <w:rPr>
                <w:sz w:val="22"/>
                <w:szCs w:val="22"/>
              </w:rPr>
              <w:t>, Effective States and Inclusive Development Research Program, University of Manchester,</w:t>
            </w:r>
            <w:r w:rsidR="000C521B">
              <w:rPr>
                <w:sz w:val="22"/>
                <w:szCs w:val="22"/>
              </w:rPr>
              <w:t xml:space="preserve"> July  </w:t>
            </w:r>
          </w:p>
          <w:p w14:paraId="0E42CE9B" w14:textId="77777777" w:rsidR="00D472E7" w:rsidRPr="00F42A1E" w:rsidRDefault="00D472E7">
            <w:pPr>
              <w:rPr>
                <w:sz w:val="22"/>
                <w:szCs w:val="22"/>
              </w:rPr>
            </w:pPr>
          </w:p>
          <w:p w14:paraId="33FCC702" w14:textId="77777777" w:rsidR="00D472E7" w:rsidRPr="00F42A1E" w:rsidRDefault="00803786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---- (2014)  </w:t>
            </w:r>
            <w:r w:rsidR="00D472E7" w:rsidRPr="00F42A1E">
              <w:rPr>
                <w:sz w:val="22"/>
                <w:szCs w:val="22"/>
              </w:rPr>
              <w:t xml:space="preserve">“Commanding Heights: The Governance of State-owned Enterprises in South Africa”, in Haroon Bhorat, Alan Hirsch, Ravi Kanbur and Mthuli Ncube, </w:t>
            </w:r>
            <w:r w:rsidR="00D472E7" w:rsidRPr="00F42A1E">
              <w:rPr>
                <w:i/>
                <w:sz w:val="22"/>
                <w:szCs w:val="22"/>
              </w:rPr>
              <w:t xml:space="preserve">The Oxford Companion to the Economics of South Africa </w:t>
            </w:r>
            <w:r w:rsidR="00D472E7" w:rsidRPr="00F42A1E">
              <w:rPr>
                <w:sz w:val="22"/>
                <w:szCs w:val="22"/>
              </w:rPr>
              <w:t>(Oxford University Press)</w:t>
            </w:r>
          </w:p>
          <w:p w14:paraId="036B6222" w14:textId="77777777" w:rsidR="00D472E7" w:rsidRPr="00F42A1E" w:rsidRDefault="00D472E7">
            <w:pPr>
              <w:rPr>
                <w:sz w:val="22"/>
                <w:szCs w:val="22"/>
              </w:rPr>
            </w:pPr>
          </w:p>
          <w:p w14:paraId="49A073FD" w14:textId="77777777" w:rsidR="00060054" w:rsidRPr="00F42A1E" w:rsidRDefault="00060054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>---</w:t>
            </w:r>
            <w:r w:rsidR="00803786">
              <w:rPr>
                <w:sz w:val="22"/>
                <w:szCs w:val="22"/>
              </w:rPr>
              <w:t xml:space="preserve">- (2013) </w:t>
            </w:r>
            <w:r w:rsidRPr="00F42A1E">
              <w:rPr>
                <w:sz w:val="22"/>
                <w:szCs w:val="22"/>
              </w:rPr>
              <w:t xml:space="preserve"> with Michael Walton, “Institutions, Incentives and Service Provision: Bringing Politics Back In”, Working Paper number 18, Effective States and Inclusive Development Research Program, University of Manchester, February.</w:t>
            </w:r>
          </w:p>
          <w:p w14:paraId="2B8E8F3F" w14:textId="77777777" w:rsidR="00057769" w:rsidRPr="00F42A1E" w:rsidRDefault="00057769">
            <w:pPr>
              <w:rPr>
                <w:sz w:val="22"/>
                <w:szCs w:val="22"/>
              </w:rPr>
            </w:pPr>
          </w:p>
          <w:p w14:paraId="171A31AA" w14:textId="77777777" w:rsidR="00060054" w:rsidRPr="00F42A1E" w:rsidRDefault="00803786" w:rsidP="00057769">
            <w:pPr>
              <w:pStyle w:val="BankNorma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---- (2013) </w:t>
            </w:r>
            <w:r w:rsidR="00057769" w:rsidRPr="00F42A1E">
              <w:rPr>
                <w:sz w:val="22"/>
                <w:szCs w:val="22"/>
              </w:rPr>
              <w:t xml:space="preserve">“Seeking the Elusive Development Knife-Edge: Zambia and Mozambique – A Tale of Two Countries”, in Douglass North, John Wallis, Barry Weingast, and Stephen Webb (editors), </w:t>
            </w:r>
            <w:r w:rsidR="00057769" w:rsidRPr="00F42A1E">
              <w:rPr>
                <w:sz w:val="22"/>
                <w:szCs w:val="22"/>
                <w:u w:val="single"/>
              </w:rPr>
              <w:t>In the Shadow of Violence – the Problem of Development in Limited Access Order Societies</w:t>
            </w:r>
            <w:r w:rsidR="00057769" w:rsidRPr="00F42A1E">
              <w:rPr>
                <w:sz w:val="22"/>
                <w:szCs w:val="22"/>
              </w:rPr>
              <w:t xml:space="preserve">  (New York: Cambridge University Press)</w:t>
            </w:r>
          </w:p>
          <w:p w14:paraId="62F00F10" w14:textId="77777777" w:rsidR="000C521B" w:rsidRDefault="000C521B">
            <w:pPr>
              <w:rPr>
                <w:sz w:val="22"/>
                <w:szCs w:val="22"/>
              </w:rPr>
            </w:pPr>
          </w:p>
          <w:p w14:paraId="2E7EBD84" w14:textId="77777777" w:rsidR="000C521B" w:rsidRPr="000C521B" w:rsidRDefault="000250D6">
            <w:pPr>
              <w:rPr>
                <w:b/>
                <w:bCs/>
                <w:i/>
                <w:iCs/>
                <w:szCs w:val="24"/>
              </w:rPr>
            </w:pPr>
            <w:r>
              <w:rPr>
                <w:b/>
                <w:bCs/>
                <w:i/>
                <w:iCs/>
                <w:szCs w:val="24"/>
              </w:rPr>
              <w:t xml:space="preserve">B: </w:t>
            </w:r>
            <w:r w:rsidR="004F1CEC">
              <w:rPr>
                <w:b/>
                <w:bCs/>
                <w:i/>
                <w:iCs/>
                <w:szCs w:val="24"/>
              </w:rPr>
              <w:t xml:space="preserve">Selected publications prior to </w:t>
            </w:r>
            <w:r w:rsidR="000C521B" w:rsidRPr="000C521B">
              <w:rPr>
                <w:b/>
                <w:bCs/>
                <w:i/>
                <w:iCs/>
                <w:szCs w:val="24"/>
              </w:rPr>
              <w:t>2012</w:t>
            </w:r>
          </w:p>
          <w:p w14:paraId="4F394F96" w14:textId="77777777" w:rsidR="000C521B" w:rsidRPr="000C521B" w:rsidRDefault="000C521B">
            <w:pPr>
              <w:rPr>
                <w:b/>
                <w:bCs/>
                <w:i/>
                <w:iCs/>
                <w:sz w:val="22"/>
                <w:szCs w:val="22"/>
              </w:rPr>
            </w:pPr>
          </w:p>
          <w:p w14:paraId="64AF1724" w14:textId="247D7C6B" w:rsidR="007E5A01" w:rsidRPr="00F42A1E" w:rsidRDefault="007E5A01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>“Can Islands of Effectiveness Thrive in Difficult Governance Settings? The Political Economy of Local-level Collaborative Governance”, World Bank Policy Research Working Paper Number 5842, October 2011</w:t>
            </w:r>
          </w:p>
          <w:p w14:paraId="2C179E44" w14:textId="77777777" w:rsidR="007E5A01" w:rsidRPr="00F42A1E" w:rsidRDefault="007E5A01">
            <w:pPr>
              <w:rPr>
                <w:sz w:val="22"/>
                <w:szCs w:val="22"/>
              </w:rPr>
            </w:pPr>
          </w:p>
          <w:p w14:paraId="211F568B" w14:textId="77777777" w:rsidR="007E5A01" w:rsidRPr="00F42A1E" w:rsidRDefault="007E5A01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>“Innovations in Globalized Regulation: Opportunities and Challenges”, World Bank Policy Research Working Paper Number 5841, October 2011</w:t>
            </w:r>
          </w:p>
          <w:p w14:paraId="4A47E30B" w14:textId="77777777" w:rsidR="007E5A01" w:rsidRPr="00F42A1E" w:rsidRDefault="007E5A01">
            <w:pPr>
              <w:rPr>
                <w:sz w:val="22"/>
                <w:szCs w:val="22"/>
              </w:rPr>
            </w:pPr>
          </w:p>
          <w:p w14:paraId="42DE00F3" w14:textId="77777777" w:rsidR="00B15636" w:rsidRPr="00F42A1E" w:rsidRDefault="00B15636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“The Politics of Development”, </w:t>
            </w:r>
            <w:r w:rsidRPr="00F42A1E">
              <w:rPr>
                <w:sz w:val="22"/>
                <w:szCs w:val="22"/>
                <w:u w:val="single"/>
              </w:rPr>
              <w:t>Development Outreach</w:t>
            </w:r>
            <w:r w:rsidRPr="00F42A1E">
              <w:rPr>
                <w:sz w:val="22"/>
                <w:szCs w:val="22"/>
              </w:rPr>
              <w:t>, April 2011, pp. 59-64</w:t>
            </w:r>
          </w:p>
          <w:p w14:paraId="59D74FF4" w14:textId="77777777" w:rsidR="00B15636" w:rsidRPr="00F42A1E" w:rsidRDefault="00B15636">
            <w:pPr>
              <w:rPr>
                <w:sz w:val="22"/>
                <w:szCs w:val="22"/>
              </w:rPr>
            </w:pPr>
          </w:p>
        </w:tc>
      </w:tr>
      <w:tr w:rsidR="000B3965" w:rsidRPr="00F42A1E" w14:paraId="69A9BF59" w14:textId="77777777" w:rsidTr="007E5A01">
        <w:tc>
          <w:tcPr>
            <w:tcW w:w="88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FA8927" w14:textId="77777777" w:rsidR="00412B46" w:rsidRPr="00F42A1E" w:rsidRDefault="007E5A01" w:rsidP="003D0DA8">
            <w:pPr>
              <w:pStyle w:val="BankNormal"/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lastRenderedPageBreak/>
              <w:t xml:space="preserve"> </w:t>
            </w:r>
            <w:r w:rsidR="00412B46" w:rsidRPr="00F42A1E">
              <w:rPr>
                <w:sz w:val="22"/>
                <w:szCs w:val="22"/>
              </w:rPr>
              <w:t xml:space="preserve">“Democracy Support and Development Aid: The Case for Principled Agnosticism”, </w:t>
            </w:r>
            <w:r w:rsidR="00412B46" w:rsidRPr="00F42A1E">
              <w:rPr>
                <w:sz w:val="22"/>
                <w:szCs w:val="22"/>
                <w:u w:val="single"/>
              </w:rPr>
              <w:t>Journal of Democracy</w:t>
            </w:r>
            <w:r w:rsidR="00412B46" w:rsidRPr="00F42A1E">
              <w:rPr>
                <w:sz w:val="22"/>
                <w:szCs w:val="22"/>
              </w:rPr>
              <w:t>, Volume 21, Number 4, October 2010, pp. 27-34</w:t>
            </w:r>
          </w:p>
          <w:p w14:paraId="5A6C8039" w14:textId="524CE8FF" w:rsidR="000B3965" w:rsidRPr="00F42A1E" w:rsidRDefault="003D0DA8" w:rsidP="003D0DA8">
            <w:pPr>
              <w:pStyle w:val="BankNormal"/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 </w:t>
            </w:r>
            <w:r w:rsidR="00D03777" w:rsidRPr="00F42A1E">
              <w:rPr>
                <w:sz w:val="22"/>
                <w:szCs w:val="22"/>
              </w:rPr>
              <w:t xml:space="preserve">with Francis Fukuyama, </w:t>
            </w:r>
            <w:r w:rsidR="00D03777">
              <w:rPr>
                <w:sz w:val="22"/>
                <w:szCs w:val="22"/>
              </w:rPr>
              <w:t xml:space="preserve"> </w:t>
            </w:r>
            <w:r w:rsidR="000B3965" w:rsidRPr="00F42A1E">
              <w:rPr>
                <w:sz w:val="22"/>
                <w:szCs w:val="22"/>
              </w:rPr>
              <w:t xml:space="preserve">“Development Strategies: Bridging Governance and Growth”, World Bank Policy Research Working Paper Number </w:t>
            </w:r>
            <w:r w:rsidR="006D1FF3" w:rsidRPr="00F42A1E">
              <w:rPr>
                <w:sz w:val="22"/>
                <w:szCs w:val="22"/>
              </w:rPr>
              <w:t>5196, January 2010</w:t>
            </w:r>
          </w:p>
          <w:p w14:paraId="0F7FE97F" w14:textId="77777777" w:rsidR="000B3965" w:rsidRPr="00F42A1E" w:rsidRDefault="00412B46" w:rsidP="00310137">
            <w:pPr>
              <w:pStyle w:val="BankNormal"/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 </w:t>
            </w:r>
            <w:r w:rsidR="000B3965" w:rsidRPr="00F42A1E">
              <w:rPr>
                <w:sz w:val="22"/>
                <w:szCs w:val="22"/>
              </w:rPr>
              <w:t xml:space="preserve">“Problem-driven Governance and Political Economy Analysis: Good Practice Framework”, with Verena Fritz and Kai Kaiser, PREM, World Bank, 2009 </w:t>
            </w:r>
          </w:p>
          <w:p w14:paraId="392D57FF" w14:textId="77777777" w:rsidR="009F7797" w:rsidRPr="00F42A1E" w:rsidRDefault="001D480C" w:rsidP="009F7797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lastRenderedPageBreak/>
              <w:t xml:space="preserve"> </w:t>
            </w:r>
            <w:r w:rsidR="009F7797" w:rsidRPr="00F42A1E">
              <w:rPr>
                <w:sz w:val="22"/>
                <w:szCs w:val="22"/>
              </w:rPr>
              <w:t xml:space="preserve">“Are Africa’s Economic Reforms Sustainable? Bringing Governance back in”,  in Muna Ndulo (ed.) </w:t>
            </w:r>
            <w:r w:rsidR="009F7797" w:rsidRPr="00F42A1E">
              <w:rPr>
                <w:sz w:val="22"/>
                <w:szCs w:val="22"/>
                <w:u w:val="single"/>
              </w:rPr>
              <w:t>Democratic Reform in Africa: The Impact on Governance and Poverty Alleviation</w:t>
            </w:r>
            <w:r w:rsidR="009F7797" w:rsidRPr="00F42A1E">
              <w:rPr>
                <w:sz w:val="22"/>
                <w:szCs w:val="22"/>
              </w:rPr>
              <w:t xml:space="preserve"> (Ohio University Press, 2006)</w:t>
            </w:r>
          </w:p>
          <w:p w14:paraId="1B95A795" w14:textId="77777777" w:rsidR="009F7797" w:rsidRPr="00F42A1E" w:rsidRDefault="009F7797" w:rsidP="009F7797">
            <w:pPr>
              <w:rPr>
                <w:sz w:val="22"/>
                <w:szCs w:val="22"/>
              </w:rPr>
            </w:pPr>
          </w:p>
          <w:p w14:paraId="574ABFB7" w14:textId="77777777" w:rsidR="009F7797" w:rsidRPr="00F42A1E" w:rsidRDefault="009F7797" w:rsidP="007E5A01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“State Capacity, Accountability and Economic Development in Africa”, </w:t>
            </w:r>
            <w:r w:rsidRPr="00F42A1E">
              <w:rPr>
                <w:sz w:val="22"/>
                <w:szCs w:val="22"/>
                <w:u w:val="single"/>
              </w:rPr>
              <w:t>Commonwealth and Comparative Politics,</w:t>
            </w:r>
            <w:r w:rsidRPr="00F42A1E">
              <w:rPr>
                <w:i/>
                <w:sz w:val="22"/>
                <w:szCs w:val="22"/>
              </w:rPr>
              <w:t xml:space="preserve"> </w:t>
            </w:r>
            <w:r w:rsidRPr="00F42A1E">
              <w:rPr>
                <w:sz w:val="22"/>
                <w:szCs w:val="22"/>
              </w:rPr>
              <w:t>Vol. 45 No. 4, pp. 499-520. November 2007</w:t>
            </w:r>
          </w:p>
        </w:tc>
      </w:tr>
    </w:tbl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8856"/>
      </w:tblGrid>
      <w:tr w:rsidR="00C96390" w:rsidRPr="00F42A1E" w14:paraId="2117A41D" w14:textId="77777777">
        <w:tc>
          <w:tcPr>
            <w:tcW w:w="8856" w:type="dxa"/>
          </w:tcPr>
          <w:p w14:paraId="301E9A71" w14:textId="77777777" w:rsidR="00C96390" w:rsidRPr="00F42A1E" w:rsidRDefault="00C96390">
            <w:pPr>
              <w:rPr>
                <w:sz w:val="22"/>
                <w:szCs w:val="22"/>
              </w:rPr>
            </w:pPr>
          </w:p>
        </w:tc>
      </w:tr>
      <w:tr w:rsidR="00C96390" w:rsidRPr="00F42A1E" w14:paraId="5F1BF686" w14:textId="77777777">
        <w:tc>
          <w:tcPr>
            <w:tcW w:w="8856" w:type="dxa"/>
          </w:tcPr>
          <w:p w14:paraId="22FFB5D1" w14:textId="77777777" w:rsidR="004F1CEC" w:rsidRDefault="004F647D" w:rsidP="004F647D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 </w:t>
            </w:r>
            <w:r w:rsidR="004F1CEC">
              <w:rPr>
                <w:sz w:val="22"/>
                <w:szCs w:val="22"/>
              </w:rPr>
              <w:t>(</w:t>
            </w:r>
            <w:r w:rsidR="004F1CEC" w:rsidRPr="00F42A1E">
              <w:rPr>
                <w:sz w:val="22"/>
                <w:szCs w:val="22"/>
              </w:rPr>
              <w:t>with Andrew Stone and Ricardo Paredes</w:t>
            </w:r>
            <w:r w:rsidR="004F1CEC">
              <w:rPr>
                <w:sz w:val="22"/>
                <w:szCs w:val="22"/>
              </w:rPr>
              <w:t>),</w:t>
            </w:r>
            <w:r w:rsidR="004F1CEC" w:rsidRPr="00F42A1E">
              <w:rPr>
                <w:sz w:val="22"/>
                <w:szCs w:val="22"/>
              </w:rPr>
              <w:t xml:space="preserve"> “Public institutions and private transactions: a comparative analysis of the legal and regulatory environment for business transactions in Brazil and Chile”, in Lee Alston, Thrainn Eggertsson and Douglass C. North (eds), </w:t>
            </w:r>
            <w:r w:rsidR="004F1CEC" w:rsidRPr="00F42A1E">
              <w:rPr>
                <w:sz w:val="22"/>
                <w:szCs w:val="22"/>
                <w:u w:val="single"/>
              </w:rPr>
              <w:t>Emp</w:t>
            </w:r>
            <w:r w:rsidR="004F1CEC">
              <w:rPr>
                <w:sz w:val="22"/>
                <w:szCs w:val="22"/>
                <w:u w:val="single"/>
              </w:rPr>
              <w:t>i</w:t>
            </w:r>
            <w:r w:rsidR="004F1CEC" w:rsidRPr="00F42A1E">
              <w:rPr>
                <w:sz w:val="22"/>
                <w:szCs w:val="22"/>
                <w:u w:val="single"/>
              </w:rPr>
              <w:t>rical Studies in Institutional Change</w:t>
            </w:r>
            <w:r w:rsidR="004F1CEC" w:rsidRPr="00F42A1E">
              <w:rPr>
                <w:sz w:val="22"/>
                <w:szCs w:val="22"/>
              </w:rPr>
              <w:t xml:space="preserve"> (New York: Cambridge University Press, 1996) </w:t>
            </w:r>
          </w:p>
          <w:p w14:paraId="46EEDF21" w14:textId="77777777" w:rsidR="004F1CEC" w:rsidRDefault="004F1CEC" w:rsidP="004F647D">
            <w:pPr>
              <w:rPr>
                <w:sz w:val="22"/>
                <w:szCs w:val="22"/>
              </w:rPr>
            </w:pPr>
          </w:p>
          <w:p w14:paraId="54F2C469" w14:textId="77777777" w:rsidR="00C96390" w:rsidRPr="00F42A1E" w:rsidRDefault="00C96390" w:rsidP="004F647D">
            <w:pPr>
              <w:rPr>
                <w:sz w:val="22"/>
                <w:szCs w:val="22"/>
                <w:u w:val="single"/>
              </w:rPr>
            </w:pPr>
            <w:r w:rsidRPr="00F42A1E">
              <w:rPr>
                <w:sz w:val="22"/>
                <w:szCs w:val="22"/>
              </w:rPr>
              <w:t xml:space="preserve">(with Pablo Spiller), </w:t>
            </w:r>
            <w:bookmarkStart w:id="2" w:name="OLE_LINK1"/>
            <w:r w:rsidRPr="00F42A1E">
              <w:rPr>
                <w:sz w:val="22"/>
                <w:szCs w:val="22"/>
              </w:rPr>
              <w:t xml:space="preserve">“The Institutional Foundations of Regulatory Commitment: A Comparative Analysis of Telecommunications Regulation”, </w:t>
            </w:r>
            <w:r w:rsidRPr="00F42A1E">
              <w:rPr>
                <w:sz w:val="22"/>
                <w:szCs w:val="22"/>
                <w:u w:val="single"/>
              </w:rPr>
              <w:t>Journal of Law, Economics and Organization</w:t>
            </w:r>
            <w:bookmarkEnd w:id="2"/>
            <w:r w:rsidRPr="00F42A1E">
              <w:rPr>
                <w:sz w:val="22"/>
                <w:szCs w:val="22"/>
              </w:rPr>
              <w:t>, Volume 10, number 2,  pp. 201-246, 1994</w:t>
            </w:r>
          </w:p>
          <w:p w14:paraId="0065DEAB" w14:textId="77777777" w:rsidR="00C96390" w:rsidRPr="00F42A1E" w:rsidRDefault="00C96390">
            <w:pPr>
              <w:rPr>
                <w:sz w:val="22"/>
                <w:szCs w:val="22"/>
              </w:rPr>
            </w:pPr>
          </w:p>
        </w:tc>
      </w:tr>
      <w:tr w:rsidR="00C96390" w:rsidRPr="00F42A1E" w14:paraId="36F193DF" w14:textId="77777777">
        <w:tc>
          <w:tcPr>
            <w:tcW w:w="8856" w:type="dxa"/>
          </w:tcPr>
          <w:p w14:paraId="4ECD598F" w14:textId="77777777" w:rsidR="00C96390" w:rsidRPr="00F42A1E" w:rsidRDefault="00C96390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“The Design and Sequencing of Trade and Investment Policy Reform:  An Institutional Analysis,”  </w:t>
            </w:r>
            <w:r w:rsidRPr="00F42A1E">
              <w:rPr>
                <w:sz w:val="22"/>
                <w:szCs w:val="22"/>
                <w:u w:val="single"/>
              </w:rPr>
              <w:t xml:space="preserve">World Bank Economic Review, </w:t>
            </w:r>
            <w:r w:rsidRPr="00F42A1E">
              <w:rPr>
                <w:sz w:val="22"/>
                <w:szCs w:val="22"/>
              </w:rPr>
              <w:t xml:space="preserve"> Volume 7, Number 3, June 1993</w:t>
            </w:r>
          </w:p>
        </w:tc>
      </w:tr>
      <w:tr w:rsidR="00C96390" w:rsidRPr="00F42A1E" w14:paraId="0444907E" w14:textId="77777777">
        <w:tc>
          <w:tcPr>
            <w:tcW w:w="8856" w:type="dxa"/>
          </w:tcPr>
          <w:p w14:paraId="6CC2B271" w14:textId="77777777" w:rsidR="00C96390" w:rsidRPr="00F42A1E" w:rsidRDefault="00C96390">
            <w:pPr>
              <w:rPr>
                <w:sz w:val="22"/>
                <w:szCs w:val="22"/>
              </w:rPr>
            </w:pPr>
          </w:p>
        </w:tc>
      </w:tr>
      <w:tr w:rsidR="00C96390" w:rsidRPr="00F42A1E" w14:paraId="0B2C3872" w14:textId="77777777">
        <w:tc>
          <w:tcPr>
            <w:tcW w:w="8856" w:type="dxa"/>
          </w:tcPr>
          <w:p w14:paraId="5567D391" w14:textId="77777777" w:rsidR="00C96390" w:rsidRPr="00F42A1E" w:rsidRDefault="00C96390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“Obstacles to Developing Small and Medium-Sized Enterprises,”  </w:t>
            </w:r>
            <w:r w:rsidRPr="00F42A1E">
              <w:rPr>
                <w:sz w:val="22"/>
                <w:szCs w:val="22"/>
                <w:u w:val="single"/>
              </w:rPr>
              <w:t xml:space="preserve">World Bank Economic Review, </w:t>
            </w:r>
            <w:r w:rsidRPr="00F42A1E">
              <w:rPr>
                <w:sz w:val="22"/>
                <w:szCs w:val="22"/>
              </w:rPr>
              <w:t>Volume 7, Number 1, pp. 65-83, January, 1993.</w:t>
            </w:r>
          </w:p>
        </w:tc>
      </w:tr>
    </w:tbl>
    <w:p w14:paraId="3A7E2DEE" w14:textId="77777777" w:rsidR="006B1796" w:rsidRDefault="006B1796">
      <w:pPr>
        <w:rPr>
          <w:sz w:val="22"/>
          <w:szCs w:val="22"/>
        </w:rPr>
      </w:pPr>
    </w:p>
    <w:p w14:paraId="15B4C600" w14:textId="77777777" w:rsidR="004F1CEC" w:rsidRDefault="004F1CEC">
      <w:pPr>
        <w:rPr>
          <w:sz w:val="22"/>
          <w:szCs w:val="22"/>
        </w:rPr>
      </w:pPr>
      <w:r w:rsidRPr="00F42A1E">
        <w:rPr>
          <w:sz w:val="22"/>
          <w:szCs w:val="22"/>
        </w:rPr>
        <w:t xml:space="preserve">“How can South African Manufacturing Efficiently Create Employment?  An Analysis of the Impact of Trade and Industrial Policy,”  The World Bank, Southern Africa Dept </w:t>
      </w:r>
      <w:r w:rsidRPr="00F42A1E">
        <w:rPr>
          <w:sz w:val="22"/>
          <w:szCs w:val="22"/>
          <w:u w:val="single"/>
        </w:rPr>
        <w:t>Informal Discussion Papers on Aspects of the Economy of South Africa</w:t>
      </w:r>
      <w:r w:rsidRPr="00F42A1E">
        <w:rPr>
          <w:sz w:val="22"/>
          <w:szCs w:val="22"/>
        </w:rPr>
        <w:t xml:space="preserve"> 1992</w:t>
      </w:r>
    </w:p>
    <w:p w14:paraId="531CACDD" w14:textId="77777777" w:rsidR="004F1CEC" w:rsidRPr="00F42A1E" w:rsidRDefault="004F1CEC">
      <w:pPr>
        <w:rPr>
          <w:sz w:val="22"/>
          <w:szCs w:val="22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8856"/>
      </w:tblGrid>
      <w:tr w:rsidR="006B1796" w:rsidRPr="00F42A1E" w14:paraId="105B470C" w14:textId="77777777">
        <w:tc>
          <w:tcPr>
            <w:tcW w:w="8856" w:type="dxa"/>
          </w:tcPr>
          <w:p w14:paraId="0E208357" w14:textId="77777777" w:rsidR="006B1796" w:rsidRPr="00F42A1E" w:rsidRDefault="006B1796">
            <w:pPr>
              <w:rPr>
                <w:b/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“Transactions Costs, the Size of Firms, and Industrial Policy:  Lessons from  a Comparative Analysis of the Footwear Industry in Korea and Taiwan,” </w:t>
            </w:r>
            <w:r w:rsidRPr="00F42A1E">
              <w:rPr>
                <w:sz w:val="22"/>
                <w:szCs w:val="22"/>
                <w:u w:val="single"/>
              </w:rPr>
              <w:t>Journal of Development Economics</w:t>
            </w:r>
            <w:r w:rsidRPr="00F42A1E">
              <w:rPr>
                <w:sz w:val="22"/>
                <w:szCs w:val="22"/>
              </w:rPr>
              <w:t>, Vol. 34, pp. 151-178, 1991</w:t>
            </w:r>
          </w:p>
        </w:tc>
      </w:tr>
      <w:tr w:rsidR="006B1796" w:rsidRPr="00F42A1E" w14:paraId="4B6C1963" w14:textId="77777777">
        <w:tc>
          <w:tcPr>
            <w:tcW w:w="8856" w:type="dxa"/>
          </w:tcPr>
          <w:p w14:paraId="18C151CE" w14:textId="77777777" w:rsidR="006B1796" w:rsidRPr="00F42A1E" w:rsidRDefault="006B1796">
            <w:pPr>
              <w:rPr>
                <w:b/>
                <w:sz w:val="22"/>
                <w:szCs w:val="22"/>
              </w:rPr>
            </w:pPr>
          </w:p>
        </w:tc>
      </w:tr>
      <w:tr w:rsidR="006B1796" w:rsidRPr="00F42A1E" w14:paraId="3D8604A3" w14:textId="77777777">
        <w:tc>
          <w:tcPr>
            <w:tcW w:w="8856" w:type="dxa"/>
          </w:tcPr>
          <w:p w14:paraId="0D16C4BB" w14:textId="77777777" w:rsidR="006B1796" w:rsidRPr="00F42A1E" w:rsidRDefault="006B1796">
            <w:pPr>
              <w:rPr>
                <w:b/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with Wen-Jeng Kuo, “The Strategic Orientations of Firms and the Performance of Korea and Taiwan in Frontier Industries:  Lessons from Comparative Case Studies of Keyboard and Personal Computer Assembly,”  </w:t>
            </w:r>
            <w:r w:rsidRPr="00F42A1E">
              <w:rPr>
                <w:sz w:val="22"/>
                <w:szCs w:val="22"/>
                <w:u w:val="single"/>
              </w:rPr>
              <w:t>World Development</w:t>
            </w:r>
            <w:r w:rsidRPr="00F42A1E">
              <w:rPr>
                <w:sz w:val="22"/>
                <w:szCs w:val="22"/>
              </w:rPr>
              <w:t>, Vol. 19, No. 4, pp. 363-374, 1991</w:t>
            </w:r>
          </w:p>
        </w:tc>
      </w:tr>
      <w:tr w:rsidR="006B1796" w:rsidRPr="00F42A1E" w14:paraId="7D952CCE" w14:textId="77777777">
        <w:tc>
          <w:tcPr>
            <w:tcW w:w="8856" w:type="dxa"/>
          </w:tcPr>
          <w:p w14:paraId="596CBEB9" w14:textId="77777777" w:rsidR="006B1796" w:rsidRDefault="006B1796">
            <w:pPr>
              <w:rPr>
                <w:b/>
                <w:sz w:val="22"/>
                <w:szCs w:val="22"/>
              </w:rPr>
            </w:pPr>
          </w:p>
          <w:p w14:paraId="3BDDB36C" w14:textId="77777777" w:rsidR="004F1CEC" w:rsidRDefault="004F1CEC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with Tyler Biggs, “Strategic Interventions and the Political Economy of Industrial Policy in Developing Countries,”  in Dwight Perkins and Michael Roemer (eds.)  </w:t>
            </w:r>
            <w:r w:rsidRPr="00F42A1E">
              <w:rPr>
                <w:sz w:val="22"/>
                <w:szCs w:val="22"/>
                <w:u w:val="single"/>
              </w:rPr>
              <w:t>Reforming Economic Systems in Developing Countries</w:t>
            </w:r>
            <w:r w:rsidRPr="00F42A1E">
              <w:rPr>
                <w:sz w:val="22"/>
                <w:szCs w:val="22"/>
              </w:rPr>
              <w:t xml:space="preserve"> (Harvard:  1991)</w:t>
            </w:r>
          </w:p>
          <w:p w14:paraId="43390582" w14:textId="77777777" w:rsidR="004F1CEC" w:rsidRPr="00F42A1E" w:rsidRDefault="004F1CEC">
            <w:pPr>
              <w:rPr>
                <w:b/>
                <w:sz w:val="22"/>
                <w:szCs w:val="22"/>
              </w:rPr>
            </w:pPr>
          </w:p>
        </w:tc>
      </w:tr>
      <w:tr w:rsidR="006B1796" w:rsidRPr="00F42A1E" w14:paraId="0D7A3762" w14:textId="77777777">
        <w:tc>
          <w:tcPr>
            <w:tcW w:w="8856" w:type="dxa"/>
          </w:tcPr>
          <w:p w14:paraId="5EE4E035" w14:textId="77777777" w:rsidR="006B1796" w:rsidRPr="00F42A1E" w:rsidRDefault="006B1796">
            <w:pPr>
              <w:rPr>
                <w:b/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“Foreign Aid in the Making of Economic Policy in Sri Lanka, 1997-1983” </w:t>
            </w:r>
            <w:r w:rsidRPr="00F42A1E">
              <w:rPr>
                <w:sz w:val="22"/>
                <w:szCs w:val="22"/>
                <w:u w:val="single"/>
              </w:rPr>
              <w:t>Policy Sciences</w:t>
            </w:r>
            <w:r w:rsidRPr="00F42A1E">
              <w:rPr>
                <w:sz w:val="22"/>
                <w:szCs w:val="22"/>
              </w:rPr>
              <w:t>, Vol. 22, pp. 437-461, 1989.</w:t>
            </w:r>
          </w:p>
        </w:tc>
      </w:tr>
      <w:tr w:rsidR="006B1796" w:rsidRPr="00F42A1E" w14:paraId="6094F0C9" w14:textId="77777777">
        <w:tc>
          <w:tcPr>
            <w:tcW w:w="8856" w:type="dxa"/>
          </w:tcPr>
          <w:p w14:paraId="24AB742F" w14:textId="77777777" w:rsidR="006B1796" w:rsidRPr="00F42A1E" w:rsidRDefault="006B1796">
            <w:pPr>
              <w:rPr>
                <w:b/>
                <w:sz w:val="22"/>
                <w:szCs w:val="22"/>
              </w:rPr>
            </w:pPr>
          </w:p>
        </w:tc>
      </w:tr>
      <w:tr w:rsidR="006B1796" w:rsidRPr="00F42A1E" w14:paraId="36721DCF" w14:textId="77777777">
        <w:tc>
          <w:tcPr>
            <w:tcW w:w="8856" w:type="dxa"/>
          </w:tcPr>
          <w:p w14:paraId="4CE63452" w14:textId="77777777" w:rsidR="006B1796" w:rsidRPr="00F42A1E" w:rsidRDefault="006B1796">
            <w:pPr>
              <w:rPr>
                <w:b/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“The Determinants of Manufacturing Ownership in Less Developed Countries:  A Comparative Analysis,”  </w:t>
            </w:r>
            <w:r w:rsidRPr="00F42A1E">
              <w:rPr>
                <w:sz w:val="22"/>
                <w:szCs w:val="22"/>
                <w:u w:val="single"/>
              </w:rPr>
              <w:t>Journal of Development Economics</w:t>
            </w:r>
            <w:r w:rsidRPr="00F42A1E">
              <w:rPr>
                <w:sz w:val="22"/>
                <w:szCs w:val="22"/>
              </w:rPr>
              <w:t xml:space="preserve"> 28, March 1988</w:t>
            </w:r>
          </w:p>
        </w:tc>
      </w:tr>
      <w:tr w:rsidR="006B1796" w:rsidRPr="00F42A1E" w14:paraId="1C87D6EC" w14:textId="77777777">
        <w:tc>
          <w:tcPr>
            <w:tcW w:w="8856" w:type="dxa"/>
          </w:tcPr>
          <w:p w14:paraId="52EE56E1" w14:textId="77777777" w:rsidR="006B1796" w:rsidRPr="00F42A1E" w:rsidRDefault="006B1796">
            <w:pPr>
              <w:rPr>
                <w:b/>
                <w:sz w:val="22"/>
                <w:szCs w:val="22"/>
              </w:rPr>
            </w:pPr>
          </w:p>
        </w:tc>
      </w:tr>
      <w:tr w:rsidR="006B1796" w:rsidRPr="00F42A1E" w14:paraId="7B17555C" w14:textId="77777777">
        <w:tc>
          <w:tcPr>
            <w:tcW w:w="8856" w:type="dxa"/>
          </w:tcPr>
          <w:p w14:paraId="224CE5C4" w14:textId="77777777" w:rsidR="006B1796" w:rsidRPr="00F42A1E" w:rsidRDefault="006B1796">
            <w:pPr>
              <w:rPr>
                <w:b/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“The State-owned Enterprise as an Entrepreneurial Substitute in Developing Countries:  The Case of Nitrogen Fertilizer,”  </w:t>
            </w:r>
            <w:r w:rsidRPr="00F42A1E">
              <w:rPr>
                <w:sz w:val="22"/>
                <w:szCs w:val="22"/>
                <w:u w:val="single"/>
              </w:rPr>
              <w:t>World Development</w:t>
            </w:r>
            <w:r w:rsidRPr="00F42A1E">
              <w:rPr>
                <w:sz w:val="22"/>
                <w:szCs w:val="22"/>
              </w:rPr>
              <w:t xml:space="preserve"> 16, Number 10, October 1988</w:t>
            </w:r>
          </w:p>
        </w:tc>
      </w:tr>
      <w:tr w:rsidR="006B1796" w:rsidRPr="00F42A1E" w14:paraId="35CBC4D7" w14:textId="77777777">
        <w:tc>
          <w:tcPr>
            <w:tcW w:w="8856" w:type="dxa"/>
          </w:tcPr>
          <w:p w14:paraId="49329D5D" w14:textId="77777777" w:rsidR="006B1796" w:rsidRPr="00F42A1E" w:rsidRDefault="006B1796">
            <w:pPr>
              <w:rPr>
                <w:sz w:val="22"/>
                <w:szCs w:val="22"/>
              </w:rPr>
            </w:pPr>
          </w:p>
        </w:tc>
      </w:tr>
      <w:tr w:rsidR="006B1796" w:rsidRPr="00F42A1E" w14:paraId="1020F09F" w14:textId="77777777">
        <w:tc>
          <w:tcPr>
            <w:tcW w:w="8856" w:type="dxa"/>
          </w:tcPr>
          <w:p w14:paraId="654B2D97" w14:textId="77777777" w:rsidR="006B1796" w:rsidRPr="00F42A1E" w:rsidRDefault="006B1796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“A Theory of Public Enterprise Behavior,”  </w:t>
            </w:r>
            <w:r w:rsidRPr="00F42A1E">
              <w:rPr>
                <w:sz w:val="22"/>
                <w:szCs w:val="22"/>
                <w:u w:val="single"/>
              </w:rPr>
              <w:t>Journal of Economic Behavior and Organization,</w:t>
            </w:r>
            <w:r w:rsidRPr="00F42A1E">
              <w:rPr>
                <w:sz w:val="22"/>
                <w:szCs w:val="22"/>
              </w:rPr>
              <w:t xml:space="preserve">  Vol. 8, pp. 75-96, 1987</w:t>
            </w:r>
          </w:p>
        </w:tc>
      </w:tr>
      <w:tr w:rsidR="006B1796" w:rsidRPr="00F42A1E" w14:paraId="6DDED76D" w14:textId="77777777">
        <w:tc>
          <w:tcPr>
            <w:tcW w:w="8856" w:type="dxa"/>
          </w:tcPr>
          <w:p w14:paraId="5ABBB36A" w14:textId="77777777" w:rsidR="006B1796" w:rsidRPr="00F42A1E" w:rsidRDefault="006B1796">
            <w:pPr>
              <w:rPr>
                <w:sz w:val="22"/>
                <w:szCs w:val="22"/>
              </w:rPr>
            </w:pPr>
          </w:p>
        </w:tc>
      </w:tr>
      <w:tr w:rsidR="006B1796" w:rsidRPr="00F42A1E" w14:paraId="7E127D99" w14:textId="77777777">
        <w:tc>
          <w:tcPr>
            <w:tcW w:w="8856" w:type="dxa"/>
          </w:tcPr>
          <w:p w14:paraId="18FB5C59" w14:textId="77777777" w:rsidR="006B1796" w:rsidRPr="00F42A1E" w:rsidRDefault="006B1796">
            <w:pPr>
              <w:rPr>
                <w:sz w:val="22"/>
                <w:szCs w:val="22"/>
              </w:rPr>
            </w:pPr>
            <w:r w:rsidRPr="00F42A1E">
              <w:rPr>
                <w:sz w:val="22"/>
                <w:szCs w:val="22"/>
              </w:rPr>
              <w:t xml:space="preserve">“World Oil Marketing in Transition,”  </w:t>
            </w:r>
            <w:r w:rsidRPr="00F42A1E">
              <w:rPr>
                <w:sz w:val="22"/>
                <w:szCs w:val="22"/>
                <w:u w:val="single"/>
              </w:rPr>
              <w:t>International Organization,</w:t>
            </w:r>
            <w:r w:rsidRPr="00F42A1E">
              <w:rPr>
                <w:sz w:val="22"/>
                <w:szCs w:val="22"/>
              </w:rPr>
              <w:t xml:space="preserve"> Volume 36, Number 1, Winter 1982</w:t>
            </w:r>
          </w:p>
        </w:tc>
      </w:tr>
      <w:tr w:rsidR="00CF75E4" w:rsidRPr="00F42A1E" w14:paraId="3058E42E" w14:textId="77777777">
        <w:tc>
          <w:tcPr>
            <w:tcW w:w="8856" w:type="dxa"/>
          </w:tcPr>
          <w:p w14:paraId="26694A6C" w14:textId="77777777" w:rsidR="00CF75E4" w:rsidRPr="00F42A1E" w:rsidRDefault="00CF75E4">
            <w:pPr>
              <w:rPr>
                <w:sz w:val="22"/>
                <w:szCs w:val="22"/>
              </w:rPr>
            </w:pPr>
          </w:p>
        </w:tc>
      </w:tr>
    </w:tbl>
    <w:p w14:paraId="5D369579" w14:textId="77777777" w:rsidR="009F7797" w:rsidRPr="00F42A1E" w:rsidRDefault="009F7797">
      <w:pPr>
        <w:rPr>
          <w:sz w:val="22"/>
          <w:szCs w:val="22"/>
        </w:rPr>
      </w:pPr>
    </w:p>
    <w:sectPr w:rsidR="009F7797" w:rsidRPr="00F42A1E" w:rsidSect="0047346C">
      <w:headerReference w:type="even" r:id="rId16"/>
      <w:headerReference w:type="default" r:id="rId17"/>
      <w:pgSz w:w="12240" w:h="15840" w:code="1"/>
      <w:pgMar w:top="990" w:right="1800" w:bottom="99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05AD74" w14:textId="77777777" w:rsidR="00E32A2C" w:rsidRDefault="00E32A2C">
      <w:r>
        <w:separator/>
      </w:r>
    </w:p>
  </w:endnote>
  <w:endnote w:type="continuationSeparator" w:id="0">
    <w:p w14:paraId="31050497" w14:textId="77777777" w:rsidR="00E32A2C" w:rsidRDefault="00E32A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CECE8F" w14:textId="77777777" w:rsidR="00E32A2C" w:rsidRDefault="00E32A2C">
      <w:r>
        <w:separator/>
      </w:r>
    </w:p>
  </w:footnote>
  <w:footnote w:type="continuationSeparator" w:id="0">
    <w:p w14:paraId="42CA40A5" w14:textId="77777777" w:rsidR="00E32A2C" w:rsidRDefault="00E32A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4CB037" w14:textId="77777777" w:rsidR="00027A03" w:rsidRDefault="00844F4D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027A03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E1118FB" w14:textId="77777777" w:rsidR="00027A03" w:rsidRDefault="00027A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473B9" w14:textId="77777777" w:rsidR="00027A03" w:rsidRDefault="00844F4D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027A03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C1558">
      <w:rPr>
        <w:rStyle w:val="PageNumber"/>
        <w:noProof/>
      </w:rPr>
      <w:t>3</w:t>
    </w:r>
    <w:r>
      <w:rPr>
        <w:rStyle w:val="PageNumber"/>
      </w:rPr>
      <w:fldChar w:fldCharType="end"/>
    </w:r>
  </w:p>
  <w:p w14:paraId="77F83122" w14:textId="77777777" w:rsidR="00027A03" w:rsidRDefault="00027A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B"/>
    <w:multiLevelType w:val="multilevel"/>
    <w:tmpl w:val="FFFFFFFF"/>
    <w:lvl w:ilvl="0">
      <w:start w:val="1"/>
      <w:numFmt w:val="decimal"/>
      <w:pStyle w:val="Heading1"/>
      <w:lvlText w:val="%1."/>
      <w:legacy w:legacy="1" w:legacySpace="432" w:legacyIndent="0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hanging="72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ind w:left="0" w:hanging="720"/>
      </w:pPr>
    </w:lvl>
    <w:lvl w:ilvl="4">
      <w:start w:val="1"/>
      <w:numFmt w:val="none"/>
      <w:pStyle w:val="Heading5"/>
      <w:suff w:val="nothing"/>
      <w:lvlText w:val=""/>
      <w:lvlJc w:val="left"/>
    </w:lvl>
    <w:lvl w:ilvl="5">
      <w:start w:val="1"/>
      <w:numFmt w:val="lowerLetter"/>
      <w:pStyle w:val="Heading6"/>
      <w:lvlText w:val="(%6)"/>
      <w:legacy w:legacy="1" w:legacySpace="0" w:legacyIndent="720"/>
      <w:lvlJc w:val="left"/>
      <w:pPr>
        <w:ind w:left="1440" w:hanging="720"/>
      </w:pPr>
    </w:lvl>
    <w:lvl w:ilvl="6">
      <w:start w:val="1"/>
      <w:numFmt w:val="lowerRoman"/>
      <w:pStyle w:val="Heading7"/>
      <w:lvlText w:val="(%7)"/>
      <w:legacy w:legacy="1" w:legacySpace="0" w:legacyIndent="720"/>
      <w:lvlJc w:val="left"/>
      <w:pPr>
        <w:ind w:left="2160" w:hanging="720"/>
      </w:pPr>
    </w:lvl>
    <w:lvl w:ilvl="7">
      <w:start w:val="1"/>
      <w:numFmt w:val="lowerLetter"/>
      <w:pStyle w:val="Heading8"/>
      <w:lvlText w:val="%8."/>
      <w:legacy w:legacy="1" w:legacySpace="0" w:legacyIndent="720"/>
      <w:lvlJc w:val="left"/>
      <w:pPr>
        <w:ind w:left="2880" w:hanging="720"/>
      </w:pPr>
    </w:lvl>
    <w:lvl w:ilvl="8">
      <w:start w:val="1"/>
      <w:numFmt w:val="lowerRoman"/>
      <w:pStyle w:val="Heading9"/>
      <w:lvlText w:val="%9."/>
      <w:legacy w:legacy="1" w:legacySpace="0" w:legacyIndent="720"/>
      <w:lvlJc w:val="left"/>
      <w:pPr>
        <w:ind w:left="3600" w:hanging="720"/>
      </w:pPr>
    </w:lvl>
  </w:abstractNum>
  <w:abstractNum w:abstractNumId="1" w15:restartNumberingAfterBreak="0">
    <w:nsid w:val="708158DA"/>
    <w:multiLevelType w:val="hybridMultilevel"/>
    <w:tmpl w:val="91BC4DDC"/>
    <w:lvl w:ilvl="0" w:tplc="F2E02EE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4418758">
    <w:abstractNumId w:val="0"/>
  </w:num>
  <w:num w:numId="2" w16cid:durableId="16184892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629"/>
    <w:rsid w:val="00022F90"/>
    <w:rsid w:val="000250D6"/>
    <w:rsid w:val="00027A03"/>
    <w:rsid w:val="00041E12"/>
    <w:rsid w:val="00057769"/>
    <w:rsid w:val="00060054"/>
    <w:rsid w:val="000827E5"/>
    <w:rsid w:val="00093AD4"/>
    <w:rsid w:val="00094E93"/>
    <w:rsid w:val="000A7DC2"/>
    <w:rsid w:val="000B3965"/>
    <w:rsid w:val="000C1558"/>
    <w:rsid w:val="000C521B"/>
    <w:rsid w:val="000C6824"/>
    <w:rsid w:val="000E22C4"/>
    <w:rsid w:val="000F454C"/>
    <w:rsid w:val="000F4AC7"/>
    <w:rsid w:val="00102272"/>
    <w:rsid w:val="0010259A"/>
    <w:rsid w:val="00110628"/>
    <w:rsid w:val="00114D7F"/>
    <w:rsid w:val="001152D0"/>
    <w:rsid w:val="001174D1"/>
    <w:rsid w:val="00144ACF"/>
    <w:rsid w:val="00163C42"/>
    <w:rsid w:val="00172629"/>
    <w:rsid w:val="00187DD8"/>
    <w:rsid w:val="001B6EFD"/>
    <w:rsid w:val="001D480C"/>
    <w:rsid w:val="001D7D86"/>
    <w:rsid w:val="00201B97"/>
    <w:rsid w:val="00211AAE"/>
    <w:rsid w:val="00245A31"/>
    <w:rsid w:val="00291A96"/>
    <w:rsid w:val="00291CCC"/>
    <w:rsid w:val="00291CF0"/>
    <w:rsid w:val="002C40E6"/>
    <w:rsid w:val="002D2F68"/>
    <w:rsid w:val="002D6D91"/>
    <w:rsid w:val="002F62A5"/>
    <w:rsid w:val="002F6E0A"/>
    <w:rsid w:val="003024E5"/>
    <w:rsid w:val="00312433"/>
    <w:rsid w:val="003863DA"/>
    <w:rsid w:val="00387280"/>
    <w:rsid w:val="003873BF"/>
    <w:rsid w:val="003A5B5B"/>
    <w:rsid w:val="003B0296"/>
    <w:rsid w:val="003B776B"/>
    <w:rsid w:val="003D0DA8"/>
    <w:rsid w:val="003D4651"/>
    <w:rsid w:val="003F0203"/>
    <w:rsid w:val="003F53DF"/>
    <w:rsid w:val="00412B46"/>
    <w:rsid w:val="0041320C"/>
    <w:rsid w:val="00421105"/>
    <w:rsid w:val="00424898"/>
    <w:rsid w:val="004371BB"/>
    <w:rsid w:val="004413F0"/>
    <w:rsid w:val="00456EDA"/>
    <w:rsid w:val="0047346C"/>
    <w:rsid w:val="00480696"/>
    <w:rsid w:val="00482079"/>
    <w:rsid w:val="004834DC"/>
    <w:rsid w:val="004B780E"/>
    <w:rsid w:val="004C4A83"/>
    <w:rsid w:val="004F1CEC"/>
    <w:rsid w:val="004F647D"/>
    <w:rsid w:val="0051119B"/>
    <w:rsid w:val="0051166B"/>
    <w:rsid w:val="0051187E"/>
    <w:rsid w:val="00531AAE"/>
    <w:rsid w:val="005346A9"/>
    <w:rsid w:val="0054367A"/>
    <w:rsid w:val="005716CC"/>
    <w:rsid w:val="006964FE"/>
    <w:rsid w:val="006B0E17"/>
    <w:rsid w:val="006B1796"/>
    <w:rsid w:val="006D1FF3"/>
    <w:rsid w:val="006D5F9E"/>
    <w:rsid w:val="006D670A"/>
    <w:rsid w:val="006E19A7"/>
    <w:rsid w:val="006E2702"/>
    <w:rsid w:val="006E4F7E"/>
    <w:rsid w:val="006E7B1E"/>
    <w:rsid w:val="006F7D8D"/>
    <w:rsid w:val="00714961"/>
    <w:rsid w:val="007243B1"/>
    <w:rsid w:val="00746781"/>
    <w:rsid w:val="007708A3"/>
    <w:rsid w:val="00776561"/>
    <w:rsid w:val="00787D61"/>
    <w:rsid w:val="00796B57"/>
    <w:rsid w:val="007D571B"/>
    <w:rsid w:val="007E3E35"/>
    <w:rsid w:val="007E5A01"/>
    <w:rsid w:val="007E624C"/>
    <w:rsid w:val="007F1E64"/>
    <w:rsid w:val="00803786"/>
    <w:rsid w:val="00815B17"/>
    <w:rsid w:val="00820FB6"/>
    <w:rsid w:val="00844F4D"/>
    <w:rsid w:val="0086027A"/>
    <w:rsid w:val="008B5A4F"/>
    <w:rsid w:val="008F5674"/>
    <w:rsid w:val="009072B6"/>
    <w:rsid w:val="0091585D"/>
    <w:rsid w:val="0092467E"/>
    <w:rsid w:val="009663E1"/>
    <w:rsid w:val="00973B23"/>
    <w:rsid w:val="00987886"/>
    <w:rsid w:val="00992E0C"/>
    <w:rsid w:val="009A2164"/>
    <w:rsid w:val="009A453A"/>
    <w:rsid w:val="009C13B8"/>
    <w:rsid w:val="009F15D2"/>
    <w:rsid w:val="009F6246"/>
    <w:rsid w:val="009F7797"/>
    <w:rsid w:val="00A10445"/>
    <w:rsid w:val="00A32434"/>
    <w:rsid w:val="00A5757F"/>
    <w:rsid w:val="00A624D2"/>
    <w:rsid w:val="00A70C66"/>
    <w:rsid w:val="00A75892"/>
    <w:rsid w:val="00A813F9"/>
    <w:rsid w:val="00A84DE0"/>
    <w:rsid w:val="00AA0045"/>
    <w:rsid w:val="00AA6648"/>
    <w:rsid w:val="00AC5822"/>
    <w:rsid w:val="00AD30D5"/>
    <w:rsid w:val="00AF6075"/>
    <w:rsid w:val="00B01B52"/>
    <w:rsid w:val="00B027A3"/>
    <w:rsid w:val="00B15636"/>
    <w:rsid w:val="00B21434"/>
    <w:rsid w:val="00B337B0"/>
    <w:rsid w:val="00B41164"/>
    <w:rsid w:val="00B42193"/>
    <w:rsid w:val="00B46B58"/>
    <w:rsid w:val="00B5740B"/>
    <w:rsid w:val="00B67A45"/>
    <w:rsid w:val="00B91A7E"/>
    <w:rsid w:val="00B94880"/>
    <w:rsid w:val="00BB37B3"/>
    <w:rsid w:val="00BB6B4A"/>
    <w:rsid w:val="00BC319E"/>
    <w:rsid w:val="00BD3DD6"/>
    <w:rsid w:val="00C07C6F"/>
    <w:rsid w:val="00C16A23"/>
    <w:rsid w:val="00C16EB0"/>
    <w:rsid w:val="00C50845"/>
    <w:rsid w:val="00C52DBA"/>
    <w:rsid w:val="00C81629"/>
    <w:rsid w:val="00C96390"/>
    <w:rsid w:val="00CA49AB"/>
    <w:rsid w:val="00CB14AF"/>
    <w:rsid w:val="00CD0A4D"/>
    <w:rsid w:val="00CE4BCF"/>
    <w:rsid w:val="00CF31A6"/>
    <w:rsid w:val="00CF432A"/>
    <w:rsid w:val="00CF75E4"/>
    <w:rsid w:val="00D03777"/>
    <w:rsid w:val="00D038DD"/>
    <w:rsid w:val="00D15E1C"/>
    <w:rsid w:val="00D206E7"/>
    <w:rsid w:val="00D43751"/>
    <w:rsid w:val="00D441DF"/>
    <w:rsid w:val="00D472E7"/>
    <w:rsid w:val="00DA26B6"/>
    <w:rsid w:val="00DC1799"/>
    <w:rsid w:val="00DC633C"/>
    <w:rsid w:val="00DD7141"/>
    <w:rsid w:val="00E23186"/>
    <w:rsid w:val="00E25D9F"/>
    <w:rsid w:val="00E32A2C"/>
    <w:rsid w:val="00E36647"/>
    <w:rsid w:val="00E37A20"/>
    <w:rsid w:val="00E43BF9"/>
    <w:rsid w:val="00E450DF"/>
    <w:rsid w:val="00E561B2"/>
    <w:rsid w:val="00E72C65"/>
    <w:rsid w:val="00E8418A"/>
    <w:rsid w:val="00E859D0"/>
    <w:rsid w:val="00EA213B"/>
    <w:rsid w:val="00EA5F34"/>
    <w:rsid w:val="00EB2A5A"/>
    <w:rsid w:val="00EC212D"/>
    <w:rsid w:val="00EC67F2"/>
    <w:rsid w:val="00ED73EE"/>
    <w:rsid w:val="00F27559"/>
    <w:rsid w:val="00F42A1E"/>
    <w:rsid w:val="00F80847"/>
    <w:rsid w:val="00F81C11"/>
    <w:rsid w:val="00F8781D"/>
    <w:rsid w:val="00FD3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2C54F06"/>
  <w15:docId w15:val="{D0AB99F6-B8AD-4BD0-B7E0-EED452D4B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F432A"/>
    <w:rPr>
      <w:sz w:val="24"/>
    </w:rPr>
  </w:style>
  <w:style w:type="paragraph" w:styleId="Heading1">
    <w:name w:val="heading 1"/>
    <w:basedOn w:val="Normal"/>
    <w:next w:val="BankNormal"/>
    <w:qFormat/>
    <w:rsid w:val="00CF432A"/>
    <w:pPr>
      <w:keepNext/>
      <w:keepLines/>
      <w:numPr>
        <w:numId w:val="1"/>
      </w:numPr>
      <w:spacing w:before="1440" w:after="240"/>
      <w:jc w:val="center"/>
      <w:outlineLvl w:val="0"/>
    </w:pPr>
    <w:rPr>
      <w:b/>
      <w:caps/>
      <w:sz w:val="32"/>
    </w:rPr>
  </w:style>
  <w:style w:type="paragraph" w:styleId="Heading2">
    <w:name w:val="heading 2"/>
    <w:basedOn w:val="Normal"/>
    <w:next w:val="BankNormal"/>
    <w:qFormat/>
    <w:rsid w:val="00CF432A"/>
    <w:pPr>
      <w:keepNext/>
      <w:keepLines/>
      <w:numPr>
        <w:ilvl w:val="1"/>
        <w:numId w:val="1"/>
      </w:numPr>
      <w:spacing w:before="120" w:after="240"/>
      <w:ind w:firstLine="0"/>
      <w:jc w:val="center"/>
      <w:outlineLvl w:val="1"/>
    </w:pPr>
    <w:rPr>
      <w:b/>
      <w:smallCaps/>
    </w:rPr>
  </w:style>
  <w:style w:type="paragraph" w:styleId="Heading3">
    <w:name w:val="heading 3"/>
    <w:basedOn w:val="Normal"/>
    <w:next w:val="BankNormal"/>
    <w:qFormat/>
    <w:rsid w:val="00CF432A"/>
    <w:pPr>
      <w:keepNext/>
      <w:keepLines/>
      <w:numPr>
        <w:ilvl w:val="2"/>
        <w:numId w:val="1"/>
      </w:numPr>
      <w:spacing w:before="120" w:after="240"/>
      <w:ind w:firstLine="0"/>
      <w:outlineLvl w:val="2"/>
    </w:pPr>
    <w:rPr>
      <w:b/>
    </w:rPr>
  </w:style>
  <w:style w:type="paragraph" w:styleId="Heading4">
    <w:name w:val="heading 4"/>
    <w:basedOn w:val="Normal"/>
    <w:next w:val="BankNormal"/>
    <w:qFormat/>
    <w:rsid w:val="00CF432A"/>
    <w:pPr>
      <w:keepNext/>
      <w:keepLines/>
      <w:numPr>
        <w:ilvl w:val="3"/>
        <w:numId w:val="1"/>
      </w:numPr>
      <w:spacing w:before="120" w:after="240"/>
      <w:ind w:firstLine="0"/>
      <w:outlineLvl w:val="3"/>
    </w:pPr>
    <w:rPr>
      <w:b/>
      <w:i/>
    </w:rPr>
  </w:style>
  <w:style w:type="paragraph" w:styleId="Heading5">
    <w:name w:val="heading 5"/>
    <w:basedOn w:val="Normal"/>
    <w:next w:val="BankNormal"/>
    <w:qFormat/>
    <w:rsid w:val="00CF432A"/>
    <w:pPr>
      <w:numPr>
        <w:ilvl w:val="4"/>
        <w:numId w:val="1"/>
      </w:numPr>
      <w:spacing w:after="240"/>
      <w:outlineLvl w:val="4"/>
    </w:pPr>
  </w:style>
  <w:style w:type="paragraph" w:styleId="Heading6">
    <w:name w:val="heading 6"/>
    <w:basedOn w:val="Normal"/>
    <w:next w:val="BankNormal"/>
    <w:qFormat/>
    <w:rsid w:val="00CF432A"/>
    <w:pPr>
      <w:numPr>
        <w:ilvl w:val="5"/>
        <w:numId w:val="1"/>
      </w:numPr>
      <w:spacing w:after="240"/>
      <w:outlineLvl w:val="5"/>
    </w:pPr>
  </w:style>
  <w:style w:type="paragraph" w:styleId="Heading7">
    <w:name w:val="heading 7"/>
    <w:basedOn w:val="Normal"/>
    <w:next w:val="BankNormal"/>
    <w:qFormat/>
    <w:rsid w:val="00CF432A"/>
    <w:pPr>
      <w:numPr>
        <w:ilvl w:val="6"/>
        <w:numId w:val="1"/>
      </w:numPr>
      <w:spacing w:after="240"/>
      <w:outlineLvl w:val="6"/>
    </w:pPr>
  </w:style>
  <w:style w:type="paragraph" w:styleId="Heading8">
    <w:name w:val="heading 8"/>
    <w:basedOn w:val="Normal"/>
    <w:next w:val="BankNormal"/>
    <w:qFormat/>
    <w:rsid w:val="00CF432A"/>
    <w:pPr>
      <w:numPr>
        <w:ilvl w:val="7"/>
        <w:numId w:val="1"/>
      </w:numPr>
      <w:spacing w:after="240"/>
      <w:outlineLvl w:val="7"/>
    </w:pPr>
  </w:style>
  <w:style w:type="paragraph" w:styleId="Heading9">
    <w:name w:val="heading 9"/>
    <w:basedOn w:val="Normal"/>
    <w:next w:val="BankNormal"/>
    <w:qFormat/>
    <w:rsid w:val="00CF432A"/>
    <w:pPr>
      <w:numPr>
        <w:ilvl w:val="8"/>
        <w:numId w:val="1"/>
      </w:numPr>
      <w:spacing w:after="240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pterNumber">
    <w:name w:val="ChapterNumber"/>
    <w:basedOn w:val="Normal"/>
    <w:next w:val="Normal"/>
    <w:rsid w:val="00CF432A"/>
    <w:pPr>
      <w:spacing w:after="360"/>
    </w:pPr>
  </w:style>
  <w:style w:type="paragraph" w:styleId="Footer">
    <w:name w:val="footer"/>
    <w:basedOn w:val="Normal"/>
    <w:rsid w:val="00CF432A"/>
    <w:pPr>
      <w:tabs>
        <w:tab w:val="center" w:pos="4320"/>
        <w:tab w:val="right" w:pos="8640"/>
      </w:tabs>
    </w:pPr>
  </w:style>
  <w:style w:type="character" w:styleId="FootnoteReference">
    <w:name w:val="footnote reference"/>
    <w:basedOn w:val="DefaultParagraphFont"/>
    <w:semiHidden/>
    <w:rsid w:val="00CF432A"/>
    <w:rPr>
      <w:rFonts w:ascii="Times New Roman" w:hAnsi="Times New Roman"/>
      <w:position w:val="0"/>
      <w:sz w:val="24"/>
      <w:vertAlign w:val="superscript"/>
    </w:rPr>
  </w:style>
  <w:style w:type="paragraph" w:styleId="FootnoteText">
    <w:name w:val="footnote text"/>
    <w:basedOn w:val="Normal"/>
    <w:semiHidden/>
    <w:rsid w:val="00CF432A"/>
    <w:pPr>
      <w:spacing w:after="120"/>
      <w:ind w:left="432" w:hanging="432"/>
    </w:pPr>
    <w:rPr>
      <w:sz w:val="20"/>
    </w:rPr>
  </w:style>
  <w:style w:type="paragraph" w:styleId="Header">
    <w:name w:val="header"/>
    <w:basedOn w:val="Normal"/>
    <w:rsid w:val="00CF432A"/>
    <w:pPr>
      <w:tabs>
        <w:tab w:val="center" w:pos="4320"/>
        <w:tab w:val="right" w:pos="8640"/>
      </w:tabs>
    </w:pPr>
  </w:style>
  <w:style w:type="paragraph" w:styleId="NormalIndent">
    <w:name w:val="Normal Indent"/>
    <w:basedOn w:val="Normal"/>
    <w:rsid w:val="00CF432A"/>
    <w:pPr>
      <w:ind w:left="720"/>
    </w:pPr>
  </w:style>
  <w:style w:type="paragraph" w:customStyle="1" w:styleId="TextBox">
    <w:name w:val="Text Box"/>
    <w:basedOn w:val="Normal"/>
    <w:rsid w:val="00CF432A"/>
    <w:pPr>
      <w:keepLines/>
      <w:framePr w:hSpace="187" w:wrap="around" w:vAnchor="text" w:hAnchor="text" w:xAlign="right" w:y="1"/>
      <w:pBdr>
        <w:top w:val="single" w:sz="6" w:space="7" w:color="auto" w:shadow="1"/>
        <w:left w:val="single" w:sz="6" w:space="7" w:color="auto" w:shadow="1"/>
        <w:bottom w:val="single" w:sz="6" w:space="7" w:color="auto" w:shadow="1"/>
        <w:right w:val="single" w:sz="6" w:space="7" w:color="auto" w:shadow="1"/>
      </w:pBdr>
      <w:jc w:val="both"/>
    </w:pPr>
    <w:rPr>
      <w:sz w:val="22"/>
    </w:rPr>
  </w:style>
  <w:style w:type="paragraph" w:customStyle="1" w:styleId="TextBoxdots">
    <w:name w:val="Text Box (dots)"/>
    <w:basedOn w:val="Normal"/>
    <w:rsid w:val="00CF432A"/>
    <w:pPr>
      <w:keepLines/>
      <w:framePr w:hSpace="187" w:wrap="around" w:vAnchor="text" w:hAnchor="text" w:xAlign="right" w:y="1"/>
      <w:pBdr>
        <w:top w:val="single" w:sz="6" w:space="7" w:color="auto" w:shadow="1"/>
        <w:left w:val="single" w:sz="6" w:space="7" w:color="auto" w:shadow="1"/>
        <w:bottom w:val="single" w:sz="6" w:space="7" w:color="auto" w:shadow="1"/>
        <w:right w:val="single" w:sz="6" w:space="7" w:color="auto" w:shadow="1"/>
      </w:pBdr>
      <w:shd w:val="pct10" w:color="auto" w:fill="auto"/>
      <w:jc w:val="both"/>
    </w:pPr>
    <w:rPr>
      <w:sz w:val="22"/>
    </w:rPr>
  </w:style>
  <w:style w:type="paragraph" w:customStyle="1" w:styleId="TextBoxFramed">
    <w:name w:val="Text Box Framed"/>
    <w:basedOn w:val="Normal"/>
    <w:rsid w:val="00CF432A"/>
    <w:pPr>
      <w:keepLines/>
      <w:framePr w:hSpace="187" w:wrap="around" w:vAnchor="text" w:hAnchor="text" w:xAlign="right" w:y="1"/>
      <w:pBdr>
        <w:top w:val="single" w:sz="6" w:space="7" w:color="auto" w:shadow="1"/>
        <w:left w:val="single" w:sz="6" w:space="7" w:color="auto" w:shadow="1"/>
        <w:bottom w:val="single" w:sz="6" w:space="7" w:color="auto" w:shadow="1"/>
        <w:right w:val="single" w:sz="6" w:space="7" w:color="auto" w:shadow="1"/>
      </w:pBdr>
      <w:shd w:val="pct10" w:color="auto" w:fill="auto"/>
    </w:pPr>
    <w:rPr>
      <w:sz w:val="22"/>
    </w:rPr>
  </w:style>
  <w:style w:type="paragraph" w:customStyle="1" w:styleId="TextBoxUnframed">
    <w:name w:val="Text Box Unframed"/>
    <w:basedOn w:val="Normal"/>
    <w:rsid w:val="00CF432A"/>
    <w:pPr>
      <w:keepLines/>
      <w:pBdr>
        <w:top w:val="single" w:sz="6" w:space="7" w:color="auto" w:shadow="1"/>
        <w:left w:val="single" w:sz="6" w:space="7" w:color="auto" w:shadow="1"/>
        <w:bottom w:val="single" w:sz="6" w:space="7" w:color="auto" w:shadow="1"/>
        <w:right w:val="single" w:sz="6" w:space="7" w:color="auto" w:shadow="1"/>
      </w:pBdr>
      <w:shd w:val="pct10" w:color="auto" w:fill="auto"/>
    </w:pPr>
    <w:rPr>
      <w:sz w:val="22"/>
    </w:rPr>
  </w:style>
  <w:style w:type="paragraph" w:styleId="TOC1">
    <w:name w:val="toc 1"/>
    <w:basedOn w:val="Normal"/>
    <w:next w:val="Normal"/>
    <w:semiHidden/>
    <w:rsid w:val="00CF432A"/>
    <w:pPr>
      <w:tabs>
        <w:tab w:val="right" w:leader="dot" w:pos="9360"/>
      </w:tabs>
    </w:pPr>
    <w:rPr>
      <w:caps/>
    </w:rPr>
  </w:style>
  <w:style w:type="paragraph" w:styleId="TOC2">
    <w:name w:val="toc 2"/>
    <w:basedOn w:val="Normal"/>
    <w:next w:val="Normal"/>
    <w:semiHidden/>
    <w:rsid w:val="00CF432A"/>
    <w:pPr>
      <w:tabs>
        <w:tab w:val="right" w:leader="dot" w:pos="9360"/>
      </w:tabs>
      <w:ind w:left="720"/>
    </w:pPr>
    <w:rPr>
      <w:smallCaps/>
    </w:rPr>
  </w:style>
  <w:style w:type="paragraph" w:styleId="TOC3">
    <w:name w:val="toc 3"/>
    <w:basedOn w:val="Normal"/>
    <w:next w:val="Normal"/>
    <w:semiHidden/>
    <w:rsid w:val="00CF432A"/>
    <w:pPr>
      <w:tabs>
        <w:tab w:val="right" w:leader="dot" w:pos="9360"/>
      </w:tabs>
      <w:ind w:left="1440"/>
    </w:pPr>
  </w:style>
  <w:style w:type="paragraph" w:styleId="TOC4">
    <w:name w:val="toc 4"/>
    <w:basedOn w:val="Normal"/>
    <w:next w:val="Normal"/>
    <w:semiHidden/>
    <w:rsid w:val="00CF432A"/>
    <w:pPr>
      <w:tabs>
        <w:tab w:val="right" w:leader="dot" w:pos="9360"/>
      </w:tabs>
      <w:ind w:left="2160"/>
    </w:pPr>
  </w:style>
  <w:style w:type="paragraph" w:styleId="TOC5">
    <w:name w:val="toc 5"/>
    <w:basedOn w:val="Normal"/>
    <w:next w:val="Normal"/>
    <w:semiHidden/>
    <w:rsid w:val="00CF432A"/>
    <w:pPr>
      <w:tabs>
        <w:tab w:val="right" w:leader="dot" w:pos="9360"/>
      </w:tabs>
      <w:ind w:left="2880"/>
    </w:pPr>
    <w:rPr>
      <w:sz w:val="18"/>
    </w:rPr>
  </w:style>
  <w:style w:type="paragraph" w:customStyle="1" w:styleId="BankNormal">
    <w:name w:val="BankNormal"/>
    <w:basedOn w:val="Normal"/>
    <w:rsid w:val="00CF432A"/>
    <w:pPr>
      <w:spacing w:after="240"/>
    </w:pPr>
  </w:style>
  <w:style w:type="paragraph" w:customStyle="1" w:styleId="Heading1a">
    <w:name w:val="Heading 1a"/>
    <w:basedOn w:val="Heading1"/>
    <w:next w:val="BankNormal"/>
    <w:rsid w:val="00CF432A"/>
    <w:pPr>
      <w:outlineLvl w:val="9"/>
    </w:pPr>
  </w:style>
  <w:style w:type="paragraph" w:styleId="TOC6">
    <w:name w:val="toc 6"/>
    <w:basedOn w:val="Normal"/>
    <w:next w:val="Normal"/>
    <w:semiHidden/>
    <w:rsid w:val="00CF432A"/>
    <w:pPr>
      <w:tabs>
        <w:tab w:val="right" w:leader="dot" w:pos="9360"/>
      </w:tabs>
      <w:ind w:left="3600"/>
    </w:pPr>
    <w:rPr>
      <w:sz w:val="18"/>
    </w:rPr>
  </w:style>
  <w:style w:type="paragraph" w:styleId="TOC7">
    <w:name w:val="toc 7"/>
    <w:basedOn w:val="Normal"/>
    <w:next w:val="Normal"/>
    <w:semiHidden/>
    <w:rsid w:val="00CF432A"/>
    <w:pPr>
      <w:tabs>
        <w:tab w:val="right" w:leader="dot" w:pos="9360"/>
      </w:tabs>
      <w:ind w:left="1200"/>
    </w:pPr>
    <w:rPr>
      <w:sz w:val="18"/>
    </w:rPr>
  </w:style>
  <w:style w:type="paragraph" w:styleId="TOC8">
    <w:name w:val="toc 8"/>
    <w:basedOn w:val="Normal"/>
    <w:next w:val="Normal"/>
    <w:semiHidden/>
    <w:rsid w:val="00CF432A"/>
    <w:pPr>
      <w:tabs>
        <w:tab w:val="right" w:leader="dot" w:pos="9360"/>
      </w:tabs>
      <w:ind w:left="1440"/>
    </w:pPr>
    <w:rPr>
      <w:sz w:val="18"/>
    </w:rPr>
  </w:style>
  <w:style w:type="paragraph" w:styleId="TOC9">
    <w:name w:val="toc 9"/>
    <w:basedOn w:val="Normal"/>
    <w:next w:val="Normal"/>
    <w:semiHidden/>
    <w:rsid w:val="00CF432A"/>
    <w:pPr>
      <w:tabs>
        <w:tab w:val="right" w:leader="dot" w:pos="9360"/>
      </w:tabs>
      <w:ind w:left="1680"/>
    </w:pPr>
    <w:rPr>
      <w:sz w:val="18"/>
    </w:rPr>
  </w:style>
  <w:style w:type="paragraph" w:styleId="MacroText">
    <w:name w:val="macro"/>
    <w:semiHidden/>
    <w:rsid w:val="00CF432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sz w:val="24"/>
    </w:rPr>
  </w:style>
  <w:style w:type="character" w:styleId="PageNumber">
    <w:name w:val="page number"/>
    <w:basedOn w:val="DefaultParagraphFont"/>
    <w:rsid w:val="00CF432A"/>
  </w:style>
  <w:style w:type="table" w:styleId="TableGrid">
    <w:name w:val="Table Grid"/>
    <w:basedOn w:val="TableNormal"/>
    <w:rsid w:val="007E5A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3Deffects1">
    <w:name w:val="Table 3D effects 1"/>
    <w:basedOn w:val="TableNormal"/>
    <w:rsid w:val="00776561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rsid w:val="00776561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paragraph" w:styleId="BalloonText">
    <w:name w:val="Balloon Text"/>
    <w:basedOn w:val="Normal"/>
    <w:link w:val="BalloonTextChar"/>
    <w:rsid w:val="00291A9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91A9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06005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472E7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8781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CE4BC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orkingwiththegrain.com/blog" TargetMode="External"/><Relationship Id="rId13" Type="http://schemas.openxmlformats.org/officeDocument/2006/relationships/hyperlink" Target="https://twpcommunity.org/wp-content/uploads/2025/02/Brian-Levy-Micro-foundations-of-Socially-Embedded-Bureaucracies-TWP-CoP-1.pdf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levy9@jhu.edu" TargetMode="External"/><Relationship Id="rId12" Type="http://schemas.openxmlformats.org/officeDocument/2006/relationships/hyperlink" Target="https://twpcommunity.org/wp-content/uploads/2025/02/Brian-Levy-Think-Piece-TWP-CoP-1.pdf" TargetMode="External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orkingwiththegrain.com/2025/04/16/from-crisis-to-renewal-affordable-housing-and-homelessness-in-los-angeles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oi.org/10.35489/BSG-RISE-WP_2022/122" TargetMode="External"/><Relationship Id="rId10" Type="http://schemas.openxmlformats.org/officeDocument/2006/relationships/hyperlink" Target="https://www.latimes.com/opinion/story/2025-05-21/los-angeles-city-county-homelessness-goals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nationalcivicleague.org/ncr-article/addressing-homelessness-the-los-angeles-regions-bold-governance-reforms/" TargetMode="External"/><Relationship Id="rId14" Type="http://schemas.openxmlformats.org/officeDocument/2006/relationships/hyperlink" Target="https://journals.sagepub.com/doi/10.1177/0191453725131682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5</Pages>
  <Words>2065</Words>
  <Characters>11776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BRIAN LEVY</vt:lpstr>
    </vt:vector>
  </TitlesOfParts>
  <Company>The World Bank Group</Company>
  <LinksUpToDate>false</LinksUpToDate>
  <CharactersWithSpaces>13814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BRIAN LEVY</dc:title>
  <dc:creator>Africa Region</dc:creator>
  <cp:lastModifiedBy>Brian Levy</cp:lastModifiedBy>
  <cp:revision>10</cp:revision>
  <cp:lastPrinted>2019-11-14T08:14:00Z</cp:lastPrinted>
  <dcterms:created xsi:type="dcterms:W3CDTF">2025-06-15T16:41:00Z</dcterms:created>
  <dcterms:modified xsi:type="dcterms:W3CDTF">2025-11-07T04:24:00Z</dcterms:modified>
</cp:coreProperties>
</file>